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931E" w14:textId="77777777" w:rsidR="00340783" w:rsidRPr="00DC3C91" w:rsidRDefault="00340783" w:rsidP="00340783">
      <w:pPr>
        <w:tabs>
          <w:tab w:val="left" w:pos="5387"/>
        </w:tabs>
        <w:rPr>
          <w:rFonts w:ascii="Arial" w:hAnsi="Arial" w:cs="Arial"/>
          <w:b/>
          <w:sz w:val="22"/>
          <w:lang w:val="fr-CH"/>
        </w:rPr>
      </w:pPr>
    </w:p>
    <w:p w14:paraId="68A0909B" w14:textId="77777777" w:rsidR="00340783" w:rsidRPr="00DC3C91" w:rsidRDefault="00340783" w:rsidP="00340783">
      <w:pPr>
        <w:tabs>
          <w:tab w:val="left" w:pos="5387"/>
        </w:tabs>
        <w:rPr>
          <w:rFonts w:ascii="Arial" w:hAnsi="Arial" w:cs="Arial"/>
          <w:b/>
          <w:sz w:val="22"/>
          <w:lang w:val="fr-CH"/>
        </w:rPr>
      </w:pPr>
    </w:p>
    <w:p w14:paraId="72D878AD" w14:textId="77777777" w:rsidR="00340783" w:rsidRPr="00DC3C91" w:rsidRDefault="00340783" w:rsidP="00340783">
      <w:pPr>
        <w:tabs>
          <w:tab w:val="left" w:pos="5387"/>
        </w:tabs>
        <w:rPr>
          <w:rFonts w:ascii="Arial" w:hAnsi="Arial" w:cs="Arial"/>
          <w:sz w:val="22"/>
          <w:lang w:val="fr-CH"/>
        </w:rPr>
      </w:pPr>
    </w:p>
    <w:p w14:paraId="759A740A" w14:textId="114D6727" w:rsidR="00340783" w:rsidRPr="00DC3C91" w:rsidRDefault="003F3C93" w:rsidP="00F96047">
      <w:pPr>
        <w:pStyle w:val="berschrift1"/>
        <w:spacing w:after="120"/>
        <w:jc w:val="center"/>
        <w:rPr>
          <w:sz w:val="28"/>
          <w:szCs w:val="28"/>
          <w:lang w:val="fr-CH"/>
        </w:rPr>
      </w:pPr>
      <w:r w:rsidRPr="00DC3C91">
        <w:rPr>
          <w:sz w:val="28"/>
          <w:szCs w:val="28"/>
          <w:lang w:val="fr-CH"/>
        </w:rPr>
        <w:t xml:space="preserve">Recommandation pour le calcul de la part de </w:t>
      </w:r>
      <w:proofErr w:type="spellStart"/>
      <w:r w:rsidR="00790D32" w:rsidRPr="00DC3C91">
        <w:rPr>
          <w:sz w:val="28"/>
          <w:szCs w:val="28"/>
          <w:lang w:val="fr-CH"/>
        </w:rPr>
        <w:t>Swissness</w:t>
      </w:r>
      <w:proofErr w:type="spellEnd"/>
      <w:r w:rsidRPr="00DC3C91">
        <w:rPr>
          <w:sz w:val="28"/>
          <w:szCs w:val="28"/>
          <w:lang w:val="fr-CH"/>
        </w:rPr>
        <w:t xml:space="preserve"> pour la farine </w:t>
      </w:r>
      <w:r w:rsidR="0067078C" w:rsidRPr="00DC3C91">
        <w:rPr>
          <w:sz w:val="28"/>
          <w:szCs w:val="28"/>
          <w:lang w:val="fr-CH"/>
        </w:rPr>
        <w:br/>
      </w:r>
      <w:r w:rsidRPr="00DC3C91">
        <w:rPr>
          <w:sz w:val="28"/>
          <w:szCs w:val="28"/>
          <w:lang w:val="fr-CH"/>
        </w:rPr>
        <w:t>Version actualisée en septembre</w:t>
      </w:r>
      <w:r w:rsidR="00EC4905" w:rsidRPr="00DC3C91">
        <w:rPr>
          <w:sz w:val="28"/>
          <w:szCs w:val="28"/>
          <w:lang w:val="fr-CH"/>
        </w:rPr>
        <w:t xml:space="preserve"> </w:t>
      </w:r>
      <w:r w:rsidR="0067078C" w:rsidRPr="00DC3C91">
        <w:rPr>
          <w:sz w:val="28"/>
          <w:szCs w:val="28"/>
          <w:lang w:val="fr-CH"/>
        </w:rPr>
        <w:t>2026</w:t>
      </w:r>
    </w:p>
    <w:p w14:paraId="7DA4B7F9" w14:textId="77777777" w:rsidR="00340783" w:rsidRPr="00DC3C91" w:rsidRDefault="00340783" w:rsidP="00340783">
      <w:pPr>
        <w:rPr>
          <w:rFonts w:ascii="Arial" w:hAnsi="Arial" w:cs="Arial"/>
          <w:b/>
          <w:sz w:val="24"/>
          <w:lang w:val="fr-CH"/>
        </w:rPr>
      </w:pPr>
    </w:p>
    <w:p w14:paraId="3332BEB3" w14:textId="77777777" w:rsidR="007E70E5" w:rsidRPr="00DC3C91" w:rsidRDefault="007E70E5" w:rsidP="00340783">
      <w:pPr>
        <w:rPr>
          <w:rFonts w:ascii="Arial" w:hAnsi="Arial" w:cs="Arial"/>
          <w:b/>
          <w:sz w:val="24"/>
          <w:lang w:val="fr-CH"/>
        </w:rPr>
      </w:pPr>
    </w:p>
    <w:p w14:paraId="3CCA9A97" w14:textId="77777777" w:rsidR="00F96047" w:rsidRPr="00DC3C91" w:rsidRDefault="00F96047" w:rsidP="00340783">
      <w:pPr>
        <w:rPr>
          <w:rFonts w:ascii="Arial" w:hAnsi="Arial" w:cs="Arial"/>
          <w:b/>
          <w:sz w:val="24"/>
          <w:lang w:val="fr-CH"/>
        </w:rPr>
      </w:pPr>
    </w:p>
    <w:p w14:paraId="43996A39" w14:textId="77EDA8D8" w:rsidR="005047BA" w:rsidRPr="00DC3C91" w:rsidRDefault="003F3C93" w:rsidP="00790D32">
      <w:pPr>
        <w:pStyle w:val="NurText"/>
        <w:numPr>
          <w:ilvl w:val="0"/>
          <w:numId w:val="7"/>
        </w:numPr>
        <w:ind w:left="357" w:hanging="357"/>
        <w:jc w:val="both"/>
        <w:rPr>
          <w:rFonts w:ascii="Arial" w:hAnsi="Arial" w:cs="Arial"/>
          <w:b/>
          <w:sz w:val="24"/>
          <w:szCs w:val="24"/>
          <w:lang w:val="fr-CH"/>
        </w:rPr>
      </w:pPr>
      <w:r w:rsidRPr="00DC3C91">
        <w:rPr>
          <w:rFonts w:ascii="Arial" w:hAnsi="Arial" w:cs="Arial"/>
          <w:b/>
          <w:sz w:val="24"/>
          <w:szCs w:val="24"/>
          <w:lang w:val="fr-CH"/>
        </w:rPr>
        <w:t>Rappel des faits</w:t>
      </w:r>
    </w:p>
    <w:p w14:paraId="6F8CDE9A" w14:textId="77777777" w:rsidR="00790D32" w:rsidRPr="00DC3C91" w:rsidRDefault="00790D32" w:rsidP="00790D32">
      <w:pPr>
        <w:pStyle w:val="NurText"/>
        <w:jc w:val="both"/>
        <w:rPr>
          <w:rFonts w:ascii="Arial" w:hAnsi="Arial" w:cs="Arial"/>
          <w:lang w:val="fr-CH"/>
        </w:rPr>
      </w:pPr>
    </w:p>
    <w:p w14:paraId="0A44A83E" w14:textId="310BD4EC" w:rsidR="00790D32" w:rsidRPr="00DC3C91" w:rsidRDefault="003F3C93" w:rsidP="00790D32">
      <w:pPr>
        <w:pStyle w:val="NurText"/>
        <w:jc w:val="both"/>
        <w:rPr>
          <w:rFonts w:ascii="Arial" w:hAnsi="Arial" w:cs="Arial"/>
          <w:lang w:val="fr-CH"/>
        </w:rPr>
      </w:pPr>
      <w:r w:rsidRPr="00DC3C91">
        <w:rPr>
          <w:rFonts w:ascii="Arial" w:hAnsi="Arial" w:cs="Arial"/>
          <w:lang w:val="fr-CH"/>
        </w:rPr>
        <w:t xml:space="preserve">La provenance d’une denrée </w:t>
      </w:r>
      <w:r w:rsidR="005D1457" w:rsidRPr="00DC3C91">
        <w:rPr>
          <w:rFonts w:ascii="Arial" w:hAnsi="Arial" w:cs="Arial"/>
          <w:lang w:val="fr-CH"/>
        </w:rPr>
        <w:t xml:space="preserve">alimentaire </w:t>
      </w:r>
      <w:r w:rsidRPr="00DC3C91">
        <w:rPr>
          <w:rFonts w:ascii="Arial" w:hAnsi="Arial" w:cs="Arial"/>
          <w:lang w:val="fr-CH"/>
        </w:rPr>
        <w:t xml:space="preserve">correspond au lieu où au moins </w:t>
      </w:r>
      <w:r w:rsidR="00790D32" w:rsidRPr="00DC3C91">
        <w:rPr>
          <w:rFonts w:ascii="Arial" w:hAnsi="Arial" w:cs="Arial"/>
          <w:lang w:val="fr-CH"/>
        </w:rPr>
        <w:t>80 % d</w:t>
      </w:r>
      <w:r w:rsidRPr="00DC3C91">
        <w:rPr>
          <w:rFonts w:ascii="Arial" w:hAnsi="Arial" w:cs="Arial"/>
          <w:lang w:val="fr-CH"/>
        </w:rPr>
        <w:t xml:space="preserve">u poids des matières premières dont </w:t>
      </w:r>
      <w:r w:rsidR="005D1457" w:rsidRPr="00DC3C91">
        <w:rPr>
          <w:rFonts w:ascii="Arial" w:hAnsi="Arial" w:cs="Arial"/>
          <w:lang w:val="fr-CH"/>
        </w:rPr>
        <w:t xml:space="preserve">elle </w:t>
      </w:r>
      <w:r w:rsidRPr="00DC3C91">
        <w:rPr>
          <w:rFonts w:ascii="Arial" w:hAnsi="Arial" w:cs="Arial"/>
          <w:lang w:val="fr-CH"/>
        </w:rPr>
        <w:t xml:space="preserve">se compose proviennent. </w:t>
      </w:r>
      <w:r w:rsidR="00DC3C91" w:rsidRPr="00DC3C91">
        <w:rPr>
          <w:rFonts w:ascii="Arial" w:hAnsi="Arial" w:cs="Arial"/>
          <w:lang w:val="fr-CH"/>
        </w:rPr>
        <w:t>Notons que l</w:t>
      </w:r>
      <w:r w:rsidRPr="00DC3C91">
        <w:rPr>
          <w:rFonts w:ascii="Arial" w:hAnsi="Arial" w:cs="Arial"/>
          <w:lang w:val="fr-CH"/>
        </w:rPr>
        <w:t xml:space="preserve">es produits naturels qui ne sont pas disponibles dans le lieu de provenance sont exclus du calcul. Le calcul de la proportion minimale requise pour une denrée alimentaire donnée </w:t>
      </w:r>
      <w:r w:rsidR="00DC3C91" w:rsidRPr="00DC3C91">
        <w:rPr>
          <w:rFonts w:ascii="Arial" w:hAnsi="Arial" w:cs="Arial"/>
          <w:lang w:val="fr-CH"/>
        </w:rPr>
        <w:t>se base sur</w:t>
      </w:r>
      <w:r w:rsidRPr="00DC3C91">
        <w:rPr>
          <w:rFonts w:ascii="Arial" w:hAnsi="Arial" w:cs="Arial"/>
          <w:lang w:val="fr-CH"/>
        </w:rPr>
        <w:t xml:space="preserve"> </w:t>
      </w:r>
      <w:r w:rsidR="00DC3C91" w:rsidRPr="00DC3C91">
        <w:rPr>
          <w:rFonts w:ascii="Arial" w:hAnsi="Arial" w:cs="Arial"/>
          <w:lang w:val="fr-CH"/>
        </w:rPr>
        <w:t>le</w:t>
      </w:r>
      <w:r w:rsidRPr="00DC3C91">
        <w:rPr>
          <w:rFonts w:ascii="Arial" w:hAnsi="Arial" w:cs="Arial"/>
          <w:lang w:val="fr-CH"/>
        </w:rPr>
        <w:t xml:space="preserve"> flux de marchandises moyen d’une année civile </w:t>
      </w:r>
      <w:r w:rsidR="00790D32" w:rsidRPr="00DC3C91">
        <w:rPr>
          <w:rFonts w:ascii="Arial" w:hAnsi="Arial" w:cs="Arial"/>
          <w:lang w:val="fr-CH"/>
        </w:rPr>
        <w:t>(</w:t>
      </w:r>
      <w:r w:rsidRPr="00DC3C91">
        <w:rPr>
          <w:rFonts w:ascii="Arial" w:hAnsi="Arial" w:cs="Arial"/>
          <w:lang w:val="fr-CH"/>
        </w:rPr>
        <w:t>cf</w:t>
      </w:r>
      <w:r w:rsidR="00F96047" w:rsidRPr="00DC3C91">
        <w:rPr>
          <w:rFonts w:ascii="Arial" w:hAnsi="Arial" w:cs="Arial"/>
          <w:lang w:val="fr-CH"/>
        </w:rPr>
        <w:t xml:space="preserve">. </w:t>
      </w:r>
      <w:r w:rsidRPr="00DC3C91">
        <w:rPr>
          <w:rFonts w:ascii="Arial" w:hAnsi="Arial" w:cs="Arial"/>
          <w:lang w:val="fr-CH"/>
        </w:rPr>
        <w:t>a</w:t>
      </w:r>
      <w:r w:rsidR="00790D32" w:rsidRPr="00DC3C91">
        <w:rPr>
          <w:rFonts w:ascii="Arial" w:hAnsi="Arial" w:cs="Arial"/>
          <w:lang w:val="fr-CH"/>
        </w:rPr>
        <w:t xml:space="preserve">rt. 48 b </w:t>
      </w:r>
      <w:r w:rsidRPr="00DC3C91">
        <w:rPr>
          <w:rFonts w:ascii="Arial" w:hAnsi="Arial" w:cs="Arial"/>
          <w:lang w:val="fr-CH"/>
        </w:rPr>
        <w:t>LPM</w:t>
      </w:r>
      <w:r w:rsidR="00790D32" w:rsidRPr="00DC3C91">
        <w:rPr>
          <w:rFonts w:ascii="Arial" w:hAnsi="Arial" w:cs="Arial"/>
          <w:lang w:val="fr-CH"/>
        </w:rPr>
        <w:t xml:space="preserve"> </w:t>
      </w:r>
      <w:r w:rsidRPr="00DC3C91">
        <w:rPr>
          <w:rFonts w:ascii="Arial" w:hAnsi="Arial" w:cs="Arial"/>
          <w:lang w:val="fr-CH"/>
        </w:rPr>
        <w:t>et</w:t>
      </w:r>
      <w:r w:rsidR="00790D32" w:rsidRPr="00DC3C91">
        <w:rPr>
          <w:rFonts w:ascii="Arial" w:hAnsi="Arial" w:cs="Arial"/>
          <w:lang w:val="fr-CH"/>
        </w:rPr>
        <w:t xml:space="preserve"> </w:t>
      </w:r>
      <w:r w:rsidRPr="00DC3C91">
        <w:rPr>
          <w:rFonts w:ascii="Arial" w:hAnsi="Arial" w:cs="Arial"/>
          <w:lang w:val="fr-CH"/>
        </w:rPr>
        <w:t>a</w:t>
      </w:r>
      <w:r w:rsidR="00790D32" w:rsidRPr="00DC3C91">
        <w:rPr>
          <w:rFonts w:ascii="Arial" w:hAnsi="Arial" w:cs="Arial"/>
          <w:lang w:val="fr-CH"/>
        </w:rPr>
        <w:t xml:space="preserve">rt. 4 </w:t>
      </w:r>
      <w:r w:rsidRPr="00DC3C91">
        <w:rPr>
          <w:rFonts w:ascii="Arial" w:hAnsi="Arial" w:cs="Arial"/>
          <w:lang w:val="fr-CH"/>
        </w:rPr>
        <w:t>OIPSD</w:t>
      </w:r>
      <w:r w:rsidR="00790D32" w:rsidRPr="00DC3C91">
        <w:rPr>
          <w:rFonts w:ascii="Arial" w:hAnsi="Arial" w:cs="Arial"/>
          <w:lang w:val="fr-CH"/>
        </w:rPr>
        <w:t>).</w:t>
      </w:r>
    </w:p>
    <w:p w14:paraId="06F71464" w14:textId="77777777" w:rsidR="00790D32" w:rsidRPr="00DC3C91" w:rsidRDefault="00790D32" w:rsidP="00790D32">
      <w:pPr>
        <w:pStyle w:val="NurText"/>
        <w:jc w:val="both"/>
        <w:rPr>
          <w:rFonts w:ascii="Arial" w:hAnsi="Arial" w:cs="Arial"/>
          <w:lang w:val="fr-CH"/>
        </w:rPr>
      </w:pPr>
    </w:p>
    <w:p w14:paraId="4FD5E6D7" w14:textId="77777777" w:rsidR="00790D32" w:rsidRPr="00DC3C91" w:rsidRDefault="00790D32" w:rsidP="00790D32">
      <w:pPr>
        <w:pStyle w:val="NurText"/>
        <w:jc w:val="both"/>
        <w:rPr>
          <w:rFonts w:ascii="Arial" w:hAnsi="Arial" w:cs="Arial"/>
          <w:lang w:val="fr-CH"/>
        </w:rPr>
      </w:pPr>
    </w:p>
    <w:p w14:paraId="5C05ADE1" w14:textId="43973CA5" w:rsidR="00790D32" w:rsidRPr="00DC3C91" w:rsidRDefault="003F3C93" w:rsidP="004A047B">
      <w:pPr>
        <w:pStyle w:val="NurText"/>
        <w:numPr>
          <w:ilvl w:val="0"/>
          <w:numId w:val="7"/>
        </w:numPr>
        <w:spacing w:before="120"/>
        <w:ind w:left="357" w:hanging="357"/>
        <w:jc w:val="both"/>
        <w:rPr>
          <w:rFonts w:ascii="Arial" w:hAnsi="Arial" w:cs="Arial"/>
          <w:b/>
          <w:sz w:val="24"/>
          <w:szCs w:val="24"/>
          <w:lang w:val="fr-CH"/>
        </w:rPr>
      </w:pPr>
      <w:r w:rsidRPr="00DC3C91">
        <w:rPr>
          <w:rFonts w:ascii="Arial" w:hAnsi="Arial" w:cs="Arial"/>
          <w:b/>
          <w:sz w:val="24"/>
          <w:szCs w:val="24"/>
          <w:lang w:val="fr-CH"/>
        </w:rPr>
        <w:t>Année civile déterminante</w:t>
      </w:r>
    </w:p>
    <w:p w14:paraId="60EC8088" w14:textId="77777777" w:rsidR="00790D32" w:rsidRPr="00DC3C91" w:rsidRDefault="00790D32" w:rsidP="00790D32">
      <w:pPr>
        <w:pStyle w:val="NurText"/>
        <w:jc w:val="both"/>
        <w:rPr>
          <w:rFonts w:ascii="Arial" w:hAnsi="Arial" w:cs="Arial"/>
          <w:lang w:val="fr-CH"/>
        </w:rPr>
      </w:pPr>
    </w:p>
    <w:p w14:paraId="6C0BBB8B" w14:textId="1D59DC4C" w:rsidR="00790D32" w:rsidRPr="00DC3C91" w:rsidRDefault="00DC3C91" w:rsidP="00790D32">
      <w:pPr>
        <w:pStyle w:val="NurText"/>
        <w:jc w:val="both"/>
        <w:rPr>
          <w:rFonts w:ascii="Arial" w:hAnsi="Arial" w:cs="Arial"/>
          <w:lang w:val="fr-CH"/>
        </w:rPr>
      </w:pPr>
      <w:r w:rsidRPr="00DC3C91">
        <w:rPr>
          <w:rFonts w:ascii="Arial" w:hAnsi="Arial" w:cs="Arial"/>
          <w:lang w:val="fr-CH"/>
        </w:rPr>
        <w:t>Le</w:t>
      </w:r>
      <w:r w:rsidR="003F3C93" w:rsidRPr="00DC3C91">
        <w:rPr>
          <w:rFonts w:ascii="Arial" w:hAnsi="Arial" w:cs="Arial"/>
          <w:lang w:val="fr-CH"/>
        </w:rPr>
        <w:t xml:space="preserve"> flux de marchandises moyen d’une année civile </w:t>
      </w:r>
      <w:r w:rsidRPr="00DC3C91">
        <w:rPr>
          <w:rFonts w:ascii="Arial" w:hAnsi="Arial" w:cs="Arial"/>
          <w:lang w:val="fr-CH"/>
        </w:rPr>
        <w:t>est déterminé</w:t>
      </w:r>
      <w:r w:rsidR="003F3C93" w:rsidRPr="00DC3C91">
        <w:rPr>
          <w:rFonts w:ascii="Arial" w:hAnsi="Arial" w:cs="Arial"/>
          <w:lang w:val="fr-CH"/>
        </w:rPr>
        <w:t xml:space="preserve"> soit </w:t>
      </w:r>
      <w:r w:rsidRPr="00DC3C91">
        <w:rPr>
          <w:rFonts w:ascii="Arial" w:hAnsi="Arial" w:cs="Arial"/>
          <w:lang w:val="fr-CH"/>
        </w:rPr>
        <w:t>avec</w:t>
      </w:r>
      <w:r w:rsidR="003F3C93" w:rsidRPr="00DC3C91">
        <w:rPr>
          <w:rFonts w:ascii="Arial" w:hAnsi="Arial" w:cs="Arial"/>
          <w:lang w:val="fr-CH"/>
        </w:rPr>
        <w:t xml:space="preserve"> les chiffres de mouture de l’année précédente, soit </w:t>
      </w:r>
      <w:r w:rsidRPr="00DC3C91">
        <w:rPr>
          <w:rFonts w:ascii="Arial" w:hAnsi="Arial" w:cs="Arial"/>
          <w:lang w:val="fr-CH"/>
        </w:rPr>
        <w:t>avec</w:t>
      </w:r>
      <w:r w:rsidR="003F3C93" w:rsidRPr="00DC3C91">
        <w:rPr>
          <w:rFonts w:ascii="Arial" w:hAnsi="Arial" w:cs="Arial"/>
          <w:lang w:val="fr-CH"/>
        </w:rPr>
        <w:t xml:space="preserve"> ceux de l’année en cours. La FMS recommande à ses membres </w:t>
      </w:r>
      <w:r w:rsidRPr="00DC3C91">
        <w:rPr>
          <w:rFonts w:ascii="Arial" w:hAnsi="Arial" w:cs="Arial"/>
          <w:lang w:val="fr-CH"/>
        </w:rPr>
        <w:t>d’utiliser</w:t>
      </w:r>
      <w:r w:rsidR="003F3C93" w:rsidRPr="00DC3C91">
        <w:rPr>
          <w:rFonts w:ascii="Arial" w:hAnsi="Arial" w:cs="Arial"/>
          <w:lang w:val="fr-CH"/>
        </w:rPr>
        <w:t xml:space="preserve"> les chiffres de l’année précédente</w:t>
      </w:r>
      <w:r w:rsidRPr="00DC3C91">
        <w:rPr>
          <w:rFonts w:ascii="Arial" w:hAnsi="Arial" w:cs="Arial"/>
          <w:lang w:val="fr-CH"/>
        </w:rPr>
        <w:t xml:space="preserve">, </w:t>
      </w:r>
      <w:r w:rsidR="003F3C93" w:rsidRPr="00DC3C91">
        <w:rPr>
          <w:rFonts w:ascii="Arial" w:hAnsi="Arial" w:cs="Arial"/>
          <w:lang w:val="fr-CH"/>
        </w:rPr>
        <w:t>cela permettant une stabilité et une sécurité juridique beaucoup plus grande. Un changement systématique du mode de calcul n’est pas autorisé.</w:t>
      </w:r>
    </w:p>
    <w:p w14:paraId="1926B10B" w14:textId="77777777" w:rsidR="00790D32" w:rsidRPr="00DC3C91" w:rsidRDefault="00790D32" w:rsidP="00790D32">
      <w:pPr>
        <w:pStyle w:val="NurText"/>
        <w:jc w:val="both"/>
        <w:rPr>
          <w:rFonts w:ascii="Arial" w:hAnsi="Arial" w:cs="Arial"/>
          <w:lang w:val="fr-CH"/>
        </w:rPr>
      </w:pPr>
    </w:p>
    <w:p w14:paraId="7C62BC0C" w14:textId="77777777" w:rsidR="00790D32" w:rsidRPr="00DC3C91" w:rsidRDefault="00790D32" w:rsidP="00790D32">
      <w:pPr>
        <w:pStyle w:val="NurText"/>
        <w:jc w:val="both"/>
        <w:rPr>
          <w:rFonts w:ascii="Arial" w:hAnsi="Arial" w:cs="Arial"/>
          <w:lang w:val="fr-CH"/>
        </w:rPr>
      </w:pPr>
    </w:p>
    <w:p w14:paraId="72D51C61" w14:textId="1B651BE4" w:rsidR="00790D32" w:rsidRPr="00DC3C91" w:rsidRDefault="003F3C93" w:rsidP="004A047B">
      <w:pPr>
        <w:pStyle w:val="NurText"/>
        <w:numPr>
          <w:ilvl w:val="0"/>
          <w:numId w:val="7"/>
        </w:numPr>
        <w:spacing w:before="120"/>
        <w:ind w:left="357" w:hanging="357"/>
        <w:jc w:val="both"/>
        <w:rPr>
          <w:rFonts w:ascii="Arial" w:hAnsi="Arial" w:cs="Arial"/>
          <w:b/>
          <w:sz w:val="24"/>
          <w:szCs w:val="24"/>
          <w:lang w:val="fr-CH"/>
        </w:rPr>
      </w:pPr>
      <w:r w:rsidRPr="00DC3C91">
        <w:rPr>
          <w:rFonts w:ascii="Arial" w:hAnsi="Arial" w:cs="Arial"/>
          <w:b/>
          <w:sz w:val="24"/>
          <w:szCs w:val="24"/>
          <w:lang w:val="fr-CH"/>
        </w:rPr>
        <w:t>Flux de marchandises déterminant</w:t>
      </w:r>
    </w:p>
    <w:p w14:paraId="74AEB789" w14:textId="77777777" w:rsidR="00790D32" w:rsidRPr="00DC3C91" w:rsidRDefault="00790D32" w:rsidP="00790D32">
      <w:pPr>
        <w:pStyle w:val="NurText"/>
        <w:jc w:val="both"/>
        <w:rPr>
          <w:rFonts w:ascii="Arial" w:hAnsi="Arial" w:cs="Arial"/>
          <w:lang w:val="fr-CH"/>
        </w:rPr>
      </w:pPr>
    </w:p>
    <w:p w14:paraId="6DC3FE2D" w14:textId="680BC7AA" w:rsidR="00790D32" w:rsidRPr="00DC3C91" w:rsidRDefault="003F3C93" w:rsidP="007E70E5">
      <w:pPr>
        <w:pStyle w:val="NurText"/>
        <w:numPr>
          <w:ilvl w:val="0"/>
          <w:numId w:val="8"/>
        </w:numPr>
        <w:ind w:left="357" w:hanging="357"/>
        <w:jc w:val="both"/>
        <w:rPr>
          <w:rFonts w:ascii="Arial" w:hAnsi="Arial" w:cs="Arial"/>
          <w:b/>
          <w:lang w:val="fr-CH"/>
        </w:rPr>
      </w:pPr>
      <w:r w:rsidRPr="00DC3C91">
        <w:rPr>
          <w:rFonts w:ascii="Arial" w:hAnsi="Arial" w:cs="Arial"/>
          <w:b/>
          <w:lang w:val="fr-CH"/>
        </w:rPr>
        <w:t>Uniquement blé tendre, seigle et épeautre</w:t>
      </w:r>
    </w:p>
    <w:p w14:paraId="12FAE47C" w14:textId="77777777" w:rsidR="00790D32" w:rsidRPr="00DC3C91" w:rsidRDefault="00790D32" w:rsidP="00790D32">
      <w:pPr>
        <w:pStyle w:val="NurText"/>
        <w:jc w:val="both"/>
        <w:rPr>
          <w:rFonts w:ascii="Arial" w:hAnsi="Arial" w:cs="Arial"/>
          <w:lang w:val="fr-CH"/>
        </w:rPr>
      </w:pPr>
    </w:p>
    <w:p w14:paraId="554C8B23" w14:textId="78D7AE3C" w:rsidR="00A72F93" w:rsidRPr="00DC3C91" w:rsidRDefault="003F3C93" w:rsidP="00790D32">
      <w:pPr>
        <w:pStyle w:val="NurText"/>
        <w:jc w:val="both"/>
        <w:rPr>
          <w:rFonts w:ascii="Arial" w:hAnsi="Arial" w:cs="Arial"/>
          <w:lang w:val="fr-CH"/>
        </w:rPr>
      </w:pPr>
      <w:r w:rsidRPr="00DC3C91">
        <w:rPr>
          <w:rFonts w:ascii="Arial" w:hAnsi="Arial" w:cs="Arial"/>
          <w:lang w:val="fr-CH"/>
        </w:rPr>
        <w:t>Parmi</w:t>
      </w:r>
      <w:r w:rsidR="00B577E2" w:rsidRPr="00DC3C91">
        <w:rPr>
          <w:rFonts w:ascii="Arial" w:hAnsi="Arial" w:cs="Arial"/>
          <w:lang w:val="fr-CH"/>
        </w:rPr>
        <w:t xml:space="preserve"> les céréales panifiables, </w:t>
      </w:r>
      <w:proofErr w:type="gramStart"/>
      <w:r w:rsidR="00B577E2" w:rsidRPr="00DC3C91">
        <w:rPr>
          <w:rFonts w:ascii="Arial" w:hAnsi="Arial" w:cs="Arial"/>
          <w:lang w:val="fr-CH"/>
        </w:rPr>
        <w:t>seuls le blé tendre</w:t>
      </w:r>
      <w:proofErr w:type="gramEnd"/>
      <w:r w:rsidR="00B577E2" w:rsidRPr="00DC3C91">
        <w:rPr>
          <w:rFonts w:ascii="Arial" w:hAnsi="Arial" w:cs="Arial"/>
          <w:lang w:val="fr-CH"/>
        </w:rPr>
        <w:t>, le seigle et l’épeautre présentent un taux d’</w:t>
      </w:r>
      <w:proofErr w:type="spellStart"/>
      <w:r w:rsidR="00B577E2" w:rsidRPr="00DC3C91">
        <w:rPr>
          <w:rFonts w:ascii="Arial" w:hAnsi="Arial" w:cs="Arial"/>
          <w:lang w:val="fr-CH"/>
        </w:rPr>
        <w:t>autoapprovisio</w:t>
      </w:r>
      <w:r w:rsidR="00DC3C91" w:rsidRPr="00DC3C91">
        <w:rPr>
          <w:rFonts w:ascii="Arial" w:hAnsi="Arial" w:cs="Arial"/>
          <w:lang w:val="fr-CH"/>
        </w:rPr>
        <w:t>nnement</w:t>
      </w:r>
      <w:proofErr w:type="spellEnd"/>
      <w:r w:rsidR="00B577E2" w:rsidRPr="00DC3C91">
        <w:rPr>
          <w:rFonts w:ascii="Arial" w:hAnsi="Arial" w:cs="Arial"/>
          <w:lang w:val="fr-CH"/>
        </w:rPr>
        <w:t xml:space="preserve"> de plus de </w:t>
      </w:r>
      <w:r w:rsidR="00A86C80" w:rsidRPr="00DC3C91">
        <w:rPr>
          <w:rFonts w:ascii="Arial" w:hAnsi="Arial" w:cs="Arial"/>
          <w:lang w:val="fr-CH"/>
        </w:rPr>
        <w:t xml:space="preserve">20 %. </w:t>
      </w:r>
      <w:r w:rsidR="00B577E2" w:rsidRPr="00DC3C91">
        <w:rPr>
          <w:rFonts w:ascii="Arial" w:hAnsi="Arial" w:cs="Arial"/>
          <w:lang w:val="fr-CH"/>
        </w:rPr>
        <w:t xml:space="preserve">Il faut donc uniquement tenir compte de ces trois céréales panifiables dans le calcul de la </w:t>
      </w:r>
      <w:proofErr w:type="spellStart"/>
      <w:r w:rsidR="00A86C80" w:rsidRPr="00DC3C91">
        <w:rPr>
          <w:rFonts w:ascii="Arial" w:hAnsi="Arial" w:cs="Arial"/>
          <w:lang w:val="fr-CH"/>
        </w:rPr>
        <w:t>Swissness</w:t>
      </w:r>
      <w:proofErr w:type="spellEnd"/>
      <w:r w:rsidR="00DC3C91" w:rsidRPr="00DC3C91">
        <w:rPr>
          <w:rFonts w:ascii="Arial" w:hAnsi="Arial" w:cs="Arial"/>
          <w:lang w:val="fr-CH"/>
        </w:rPr>
        <w:t xml:space="preserve"> pour la farine</w:t>
      </w:r>
      <w:r w:rsidR="00B577E2" w:rsidRPr="00DC3C91">
        <w:rPr>
          <w:rFonts w:ascii="Arial" w:hAnsi="Arial" w:cs="Arial"/>
          <w:lang w:val="fr-CH"/>
        </w:rPr>
        <w:t xml:space="preserve">. Les parts des autres céréales panifiables ne sont pas prises en compte </w:t>
      </w:r>
      <w:r w:rsidR="00A86C80" w:rsidRPr="00DC3C91">
        <w:rPr>
          <w:rFonts w:ascii="Arial" w:hAnsi="Arial" w:cs="Arial"/>
          <w:lang w:val="fr-CH"/>
        </w:rPr>
        <w:t>(</w:t>
      </w:r>
      <w:r w:rsidR="00B577E2" w:rsidRPr="00DC3C91">
        <w:rPr>
          <w:rFonts w:ascii="Arial" w:hAnsi="Arial" w:cs="Arial"/>
          <w:lang w:val="fr-CH"/>
        </w:rPr>
        <w:t xml:space="preserve">part de la matière première de </w:t>
      </w:r>
      <w:r w:rsidR="00A86C80" w:rsidRPr="00DC3C91">
        <w:rPr>
          <w:rFonts w:ascii="Arial" w:hAnsi="Arial" w:cs="Arial"/>
          <w:lang w:val="fr-CH"/>
        </w:rPr>
        <w:t>80 %).</w:t>
      </w:r>
      <w:r w:rsidR="00782083" w:rsidRPr="00DC3C91">
        <w:rPr>
          <w:rFonts w:ascii="Arial" w:hAnsi="Arial" w:cs="Arial"/>
          <w:lang w:val="fr-CH"/>
        </w:rPr>
        <w:t xml:space="preserve"> </w:t>
      </w:r>
    </w:p>
    <w:p w14:paraId="537B178C" w14:textId="77777777" w:rsidR="00A72F93" w:rsidRPr="00DC3C91" w:rsidRDefault="00A72F93" w:rsidP="00790D32">
      <w:pPr>
        <w:pStyle w:val="NurText"/>
        <w:jc w:val="both"/>
        <w:rPr>
          <w:rFonts w:ascii="Arial" w:hAnsi="Arial" w:cs="Arial"/>
          <w:lang w:val="fr-CH"/>
        </w:rPr>
      </w:pPr>
    </w:p>
    <w:p w14:paraId="1789CD77" w14:textId="624A3804" w:rsidR="00F96047" w:rsidRPr="00DC3C91" w:rsidRDefault="00B577E2" w:rsidP="00A72F93">
      <w:pPr>
        <w:pStyle w:val="NurText"/>
        <w:jc w:val="both"/>
        <w:rPr>
          <w:rFonts w:ascii="Arial" w:hAnsi="Arial" w:cs="Arial"/>
          <w:lang w:val="fr-CH"/>
        </w:rPr>
      </w:pPr>
      <w:r w:rsidRPr="00DC3C91">
        <w:rPr>
          <w:rFonts w:ascii="Arial" w:hAnsi="Arial" w:cs="Arial"/>
          <w:lang w:val="fr-CH"/>
        </w:rPr>
        <w:t>La même chose vaut pour la vente au deuxième échelon de transformation</w:t>
      </w:r>
      <w:r w:rsidR="00DC3C91" w:rsidRPr="00DC3C91">
        <w:rPr>
          <w:rFonts w:ascii="Arial" w:hAnsi="Arial" w:cs="Arial"/>
          <w:lang w:val="fr-CH"/>
        </w:rPr>
        <w:t> :</w:t>
      </w:r>
      <w:r w:rsidRPr="00DC3C91">
        <w:rPr>
          <w:rFonts w:ascii="Arial" w:hAnsi="Arial" w:cs="Arial"/>
          <w:lang w:val="fr-CH"/>
        </w:rPr>
        <w:t xml:space="preserve"> si le transformateur au deuxième échelon utilise p. ex</w:t>
      </w:r>
      <w:r w:rsidR="00782083" w:rsidRPr="00DC3C91">
        <w:rPr>
          <w:rFonts w:ascii="Arial" w:hAnsi="Arial" w:cs="Arial"/>
          <w:lang w:val="fr-CH"/>
        </w:rPr>
        <w:t xml:space="preserve"> 100 kg </w:t>
      </w:r>
      <w:r w:rsidRPr="00DC3C91">
        <w:rPr>
          <w:rFonts w:ascii="Arial" w:hAnsi="Arial" w:cs="Arial"/>
          <w:lang w:val="fr-CH"/>
        </w:rPr>
        <w:t xml:space="preserve">de farine avec une part de </w:t>
      </w:r>
      <w:r w:rsidR="00782083" w:rsidRPr="00DC3C91">
        <w:rPr>
          <w:rFonts w:ascii="Arial" w:hAnsi="Arial" w:cs="Arial"/>
          <w:lang w:val="fr-CH"/>
        </w:rPr>
        <w:t xml:space="preserve">5 % </w:t>
      </w:r>
      <w:r w:rsidRPr="00DC3C91">
        <w:rPr>
          <w:rFonts w:ascii="Arial" w:hAnsi="Arial" w:cs="Arial"/>
          <w:lang w:val="fr-CH"/>
        </w:rPr>
        <w:t>de maïs, il doit uniquement prendre en compte 95 kg de cette farine dans sa recette</w:t>
      </w:r>
      <w:r w:rsidR="00782083" w:rsidRPr="00DC3C91">
        <w:rPr>
          <w:rFonts w:ascii="Arial" w:hAnsi="Arial" w:cs="Arial"/>
          <w:lang w:val="fr-CH"/>
        </w:rPr>
        <w:t xml:space="preserve">. </w:t>
      </w:r>
      <w:r w:rsidRPr="00DC3C91">
        <w:rPr>
          <w:rFonts w:ascii="Arial" w:hAnsi="Arial" w:cs="Arial"/>
          <w:lang w:val="fr-CH"/>
        </w:rPr>
        <w:t>Les</w:t>
      </w:r>
      <w:r w:rsidR="00782083" w:rsidRPr="00DC3C91">
        <w:rPr>
          <w:rFonts w:ascii="Arial" w:hAnsi="Arial" w:cs="Arial"/>
          <w:lang w:val="fr-CH"/>
        </w:rPr>
        <w:t xml:space="preserve"> 5 % </w:t>
      </w:r>
      <w:r w:rsidR="00DC3C91" w:rsidRPr="00DC3C91">
        <w:rPr>
          <w:rFonts w:ascii="Arial" w:hAnsi="Arial" w:cs="Arial"/>
          <w:lang w:val="fr-CH"/>
        </w:rPr>
        <w:t xml:space="preserve">restants </w:t>
      </w:r>
      <w:r w:rsidRPr="00DC3C91">
        <w:rPr>
          <w:rFonts w:ascii="Arial" w:hAnsi="Arial" w:cs="Arial"/>
          <w:lang w:val="fr-CH"/>
        </w:rPr>
        <w:t xml:space="preserve">sont exclus du calcul de la part de </w:t>
      </w:r>
      <w:r w:rsidR="00782083" w:rsidRPr="00DC3C91">
        <w:rPr>
          <w:rFonts w:ascii="Arial" w:hAnsi="Arial" w:cs="Arial"/>
          <w:lang w:val="fr-CH"/>
        </w:rPr>
        <w:t xml:space="preserve">80 % </w:t>
      </w:r>
      <w:r w:rsidRPr="00DC3C91">
        <w:rPr>
          <w:rFonts w:ascii="Arial" w:hAnsi="Arial" w:cs="Arial"/>
          <w:lang w:val="fr-CH"/>
        </w:rPr>
        <w:t xml:space="preserve">de </w:t>
      </w:r>
      <w:proofErr w:type="spellStart"/>
      <w:r w:rsidR="00782083" w:rsidRPr="00DC3C91">
        <w:rPr>
          <w:rFonts w:ascii="Arial" w:hAnsi="Arial" w:cs="Arial"/>
          <w:lang w:val="fr-CH"/>
        </w:rPr>
        <w:t>Swissness</w:t>
      </w:r>
      <w:proofErr w:type="spellEnd"/>
      <w:r w:rsidR="00782083" w:rsidRPr="00DC3C91">
        <w:rPr>
          <w:rFonts w:ascii="Arial" w:hAnsi="Arial" w:cs="Arial"/>
          <w:lang w:val="fr-CH"/>
        </w:rPr>
        <w:t xml:space="preserve"> </w:t>
      </w:r>
      <w:r w:rsidR="00F96047" w:rsidRPr="00DC3C91">
        <w:rPr>
          <w:rFonts w:ascii="Arial" w:hAnsi="Arial" w:cs="Arial"/>
          <w:lang w:val="fr-CH"/>
        </w:rPr>
        <w:t>d</w:t>
      </w:r>
      <w:r w:rsidRPr="00DC3C91">
        <w:rPr>
          <w:rFonts w:ascii="Arial" w:hAnsi="Arial" w:cs="Arial"/>
          <w:lang w:val="fr-CH"/>
        </w:rPr>
        <w:t>u produit final</w:t>
      </w:r>
      <w:r w:rsidR="00DC3C91" w:rsidRPr="00DC3C91">
        <w:rPr>
          <w:rFonts w:ascii="Arial" w:hAnsi="Arial" w:cs="Arial"/>
          <w:lang w:val="fr-CH"/>
        </w:rPr>
        <w:t xml:space="preserve">. </w:t>
      </w:r>
      <w:r w:rsidR="00F96047" w:rsidRPr="00DC3C91">
        <w:rPr>
          <w:rFonts w:ascii="Arial" w:hAnsi="Arial" w:cs="Arial"/>
          <w:lang w:val="fr-CH"/>
        </w:rPr>
        <w:br w:type="page"/>
      </w:r>
    </w:p>
    <w:p w14:paraId="34FF0AD1" w14:textId="77777777" w:rsidR="00782083" w:rsidRPr="00DC3C91" w:rsidRDefault="00782083" w:rsidP="00782083">
      <w:pPr>
        <w:pStyle w:val="NurText"/>
        <w:jc w:val="both"/>
        <w:rPr>
          <w:rFonts w:ascii="Arial" w:hAnsi="Arial" w:cs="Arial"/>
          <w:lang w:val="fr-CH"/>
        </w:rPr>
      </w:pPr>
    </w:p>
    <w:p w14:paraId="374EB50A" w14:textId="7D4EB7ED" w:rsidR="00782083" w:rsidRPr="00DC3C91" w:rsidRDefault="00B577E2" w:rsidP="00782083">
      <w:pPr>
        <w:pStyle w:val="NurText"/>
        <w:jc w:val="both"/>
        <w:rPr>
          <w:rFonts w:ascii="Arial" w:hAnsi="Arial" w:cs="Arial"/>
          <w:lang w:val="fr-CH"/>
        </w:rPr>
      </w:pPr>
      <w:r w:rsidRPr="00DC3C91">
        <w:rPr>
          <w:rFonts w:ascii="Arial" w:hAnsi="Arial" w:cs="Arial"/>
          <w:lang w:val="fr-CH"/>
        </w:rPr>
        <w:t xml:space="preserve">Le flux de marchandises déterminant de l’année civile doit être recensé séparément pour le blé tendre, le seigle et l’épeautre. Une proportion individuelle de céréales suisses ou étrangères doit donc être déterminée en pourcent pour ces trois céréales panifiables. </w:t>
      </w:r>
    </w:p>
    <w:p w14:paraId="6184148D" w14:textId="77777777" w:rsidR="00782083" w:rsidRPr="00DC3C91" w:rsidRDefault="00782083" w:rsidP="00782083">
      <w:pPr>
        <w:pStyle w:val="NurText"/>
        <w:jc w:val="both"/>
        <w:rPr>
          <w:rFonts w:ascii="Arial" w:hAnsi="Arial" w:cs="Arial"/>
          <w:lang w:val="fr-CH"/>
        </w:rPr>
      </w:pPr>
    </w:p>
    <w:p w14:paraId="23154FD9" w14:textId="77777777" w:rsidR="00782083" w:rsidRPr="00DC3C91" w:rsidRDefault="00782083" w:rsidP="00782083">
      <w:pPr>
        <w:pStyle w:val="NurText"/>
        <w:jc w:val="both"/>
        <w:rPr>
          <w:rFonts w:ascii="Arial" w:hAnsi="Arial" w:cs="Arial"/>
          <w:lang w:val="fr-CH"/>
        </w:rPr>
      </w:pPr>
    </w:p>
    <w:p w14:paraId="03A4FD85" w14:textId="079730FB" w:rsidR="00782083" w:rsidRPr="00DC3C91" w:rsidRDefault="00B577E2" w:rsidP="007E70E5">
      <w:pPr>
        <w:pStyle w:val="NurText"/>
        <w:numPr>
          <w:ilvl w:val="0"/>
          <w:numId w:val="8"/>
        </w:numPr>
        <w:ind w:left="357" w:hanging="357"/>
        <w:jc w:val="both"/>
        <w:rPr>
          <w:rFonts w:ascii="Arial" w:hAnsi="Arial" w:cs="Arial"/>
          <w:b/>
          <w:lang w:val="fr-CH"/>
        </w:rPr>
      </w:pPr>
      <w:r w:rsidRPr="00DC3C91">
        <w:rPr>
          <w:rFonts w:ascii="Arial" w:hAnsi="Arial" w:cs="Arial"/>
          <w:b/>
          <w:lang w:val="fr-CH"/>
        </w:rPr>
        <w:t>Par labels ou qualité</w:t>
      </w:r>
    </w:p>
    <w:p w14:paraId="6B9E87F1" w14:textId="77777777" w:rsidR="00782083" w:rsidRPr="00DC3C91" w:rsidRDefault="00782083" w:rsidP="00782083">
      <w:pPr>
        <w:pStyle w:val="NurText"/>
        <w:jc w:val="both"/>
        <w:rPr>
          <w:rFonts w:ascii="Arial" w:hAnsi="Arial" w:cs="Arial"/>
          <w:lang w:val="fr-CH"/>
        </w:rPr>
      </w:pPr>
    </w:p>
    <w:p w14:paraId="07690307" w14:textId="3CA4AD02" w:rsidR="00A72F93" w:rsidRPr="00DC3C91" w:rsidRDefault="00B577E2" w:rsidP="00782083">
      <w:pPr>
        <w:pStyle w:val="NurText"/>
        <w:jc w:val="both"/>
        <w:rPr>
          <w:rFonts w:ascii="Arial" w:hAnsi="Arial" w:cs="Arial"/>
          <w:lang w:val="fr-CH"/>
        </w:rPr>
      </w:pPr>
      <w:r w:rsidRPr="00DC3C91">
        <w:rPr>
          <w:rFonts w:ascii="Arial" w:hAnsi="Arial" w:cs="Arial"/>
          <w:lang w:val="fr-CH"/>
        </w:rPr>
        <w:t>La FMS recommande de</w:t>
      </w:r>
      <w:r w:rsidR="005D2600" w:rsidRPr="00DC3C91">
        <w:rPr>
          <w:rFonts w:ascii="Arial" w:hAnsi="Arial" w:cs="Arial"/>
          <w:lang w:val="fr-CH"/>
        </w:rPr>
        <w:t xml:space="preserve"> recenser séparément le flux de marchandises des trois céréales panifiables déterminantes par label ou </w:t>
      </w:r>
      <w:r w:rsidR="00DC3C91" w:rsidRPr="00DC3C91">
        <w:rPr>
          <w:rFonts w:ascii="Arial" w:hAnsi="Arial" w:cs="Arial"/>
          <w:lang w:val="fr-CH"/>
        </w:rPr>
        <w:t xml:space="preserve">par </w:t>
      </w:r>
      <w:r w:rsidR="005D2600" w:rsidRPr="00DC3C91">
        <w:rPr>
          <w:rFonts w:ascii="Arial" w:hAnsi="Arial" w:cs="Arial"/>
          <w:lang w:val="fr-CH"/>
        </w:rPr>
        <w:t>mode de culture (bio, IP-Suisse, Suisse Garantie, et conventionnel)</w:t>
      </w:r>
      <w:r w:rsidR="00A72F93" w:rsidRPr="00DC3C91">
        <w:rPr>
          <w:rFonts w:ascii="Arial" w:hAnsi="Arial" w:cs="Arial"/>
          <w:lang w:val="fr-CH"/>
        </w:rPr>
        <w:t xml:space="preserve">. </w:t>
      </w:r>
      <w:r w:rsidR="005D2600" w:rsidRPr="00DC3C91">
        <w:rPr>
          <w:rFonts w:ascii="Arial" w:hAnsi="Arial" w:cs="Arial"/>
          <w:lang w:val="fr-CH"/>
        </w:rPr>
        <w:t xml:space="preserve">Au total, il en </w:t>
      </w:r>
      <w:r w:rsidR="00DC3C91" w:rsidRPr="00DC3C91">
        <w:rPr>
          <w:rFonts w:ascii="Arial" w:hAnsi="Arial" w:cs="Arial"/>
          <w:lang w:val="fr-CH"/>
        </w:rPr>
        <w:t>résulte</w:t>
      </w:r>
      <w:r w:rsidR="005D2600" w:rsidRPr="00DC3C91">
        <w:rPr>
          <w:rFonts w:ascii="Arial" w:hAnsi="Arial" w:cs="Arial"/>
          <w:lang w:val="fr-CH"/>
        </w:rPr>
        <w:t xml:space="preserve"> au maxi</w:t>
      </w:r>
      <w:r w:rsidR="00DC3C91" w:rsidRPr="00DC3C91">
        <w:rPr>
          <w:rFonts w:ascii="Arial" w:hAnsi="Arial" w:cs="Arial"/>
          <w:lang w:val="fr-CH"/>
        </w:rPr>
        <w:t>m</w:t>
      </w:r>
      <w:r w:rsidR="005D2600" w:rsidRPr="00DC3C91">
        <w:rPr>
          <w:rFonts w:ascii="Arial" w:hAnsi="Arial" w:cs="Arial"/>
          <w:lang w:val="fr-CH"/>
        </w:rPr>
        <w:t xml:space="preserve">um 12 calculs du flux des marchandises ou 12 pourcentages déterminants </w:t>
      </w:r>
      <w:r w:rsidR="00DC3C91" w:rsidRPr="00DC3C91">
        <w:rPr>
          <w:rFonts w:ascii="Arial" w:hAnsi="Arial" w:cs="Arial"/>
          <w:lang w:val="fr-CH"/>
        </w:rPr>
        <w:t>de</w:t>
      </w:r>
      <w:r w:rsidR="005D2600" w:rsidRPr="00DC3C91">
        <w:rPr>
          <w:rFonts w:ascii="Arial" w:hAnsi="Arial" w:cs="Arial"/>
          <w:lang w:val="fr-CH"/>
        </w:rPr>
        <w:t xml:space="preserve"> la part indigène pour la définition de la </w:t>
      </w:r>
      <w:proofErr w:type="spellStart"/>
      <w:r w:rsidR="005D2600" w:rsidRPr="00DC3C91">
        <w:rPr>
          <w:rFonts w:ascii="Arial" w:hAnsi="Arial" w:cs="Arial"/>
          <w:lang w:val="fr-CH"/>
        </w:rPr>
        <w:t>Swissness</w:t>
      </w:r>
      <w:proofErr w:type="spellEnd"/>
      <w:r w:rsidR="005D2600" w:rsidRPr="00DC3C91">
        <w:rPr>
          <w:rFonts w:ascii="Arial" w:hAnsi="Arial" w:cs="Arial"/>
          <w:lang w:val="fr-CH"/>
        </w:rPr>
        <w:t xml:space="preserve"> par moulin et année. </w:t>
      </w:r>
    </w:p>
    <w:p w14:paraId="10C35AA5" w14:textId="77777777" w:rsidR="00A72F93" w:rsidRPr="00DC3C91" w:rsidRDefault="00A72F93" w:rsidP="00782083">
      <w:pPr>
        <w:pStyle w:val="NurText"/>
        <w:jc w:val="both"/>
        <w:rPr>
          <w:rFonts w:ascii="Arial" w:hAnsi="Arial" w:cs="Arial"/>
          <w:lang w:val="fr-CH"/>
        </w:rPr>
      </w:pPr>
    </w:p>
    <w:p w14:paraId="3BD22455" w14:textId="0C773325" w:rsidR="00782083" w:rsidRPr="00DC3C91" w:rsidRDefault="00DC3C91" w:rsidP="00782083">
      <w:pPr>
        <w:pStyle w:val="NurText"/>
        <w:jc w:val="both"/>
        <w:rPr>
          <w:rFonts w:ascii="Arial" w:hAnsi="Arial" w:cs="Arial"/>
          <w:lang w:val="fr-CH"/>
        </w:rPr>
      </w:pPr>
      <w:r w:rsidRPr="00DC3C91">
        <w:rPr>
          <w:rFonts w:ascii="Arial" w:hAnsi="Arial" w:cs="Arial"/>
          <w:lang w:val="fr-CH"/>
        </w:rPr>
        <w:t xml:space="preserve">Une séparation des flux de marchandises est de toute façon assurée systématiquement pour </w:t>
      </w:r>
      <w:r w:rsidR="005D2600" w:rsidRPr="00DC3C91">
        <w:rPr>
          <w:rFonts w:ascii="Arial" w:hAnsi="Arial" w:cs="Arial"/>
          <w:lang w:val="fr-CH"/>
        </w:rPr>
        <w:t xml:space="preserve">les labels et qualités cités. La FMS estime qu’un calcul mixte n’est pas adéquat. </w:t>
      </w:r>
    </w:p>
    <w:p w14:paraId="07C8AD6B" w14:textId="77777777" w:rsidR="00FF5ECE" w:rsidRPr="00DC3C91" w:rsidRDefault="00FF5ECE" w:rsidP="00782083">
      <w:pPr>
        <w:pStyle w:val="NurText"/>
        <w:jc w:val="both"/>
        <w:rPr>
          <w:rFonts w:ascii="Arial" w:hAnsi="Arial" w:cs="Arial"/>
          <w:lang w:val="fr-CH"/>
        </w:rPr>
      </w:pPr>
    </w:p>
    <w:p w14:paraId="38B1A1DC" w14:textId="77777777" w:rsidR="00FF5ECE" w:rsidRPr="00DC3C91" w:rsidRDefault="00FF5ECE" w:rsidP="00782083">
      <w:pPr>
        <w:pStyle w:val="NurText"/>
        <w:jc w:val="both"/>
        <w:rPr>
          <w:rFonts w:ascii="Arial" w:hAnsi="Arial" w:cs="Arial"/>
          <w:lang w:val="fr-CH"/>
        </w:rPr>
      </w:pPr>
    </w:p>
    <w:p w14:paraId="119B5369" w14:textId="5AB137FF" w:rsidR="00FF5ECE" w:rsidRPr="00DC3C91" w:rsidRDefault="005D2600" w:rsidP="007E70E5">
      <w:pPr>
        <w:pStyle w:val="NurText"/>
        <w:numPr>
          <w:ilvl w:val="0"/>
          <w:numId w:val="8"/>
        </w:numPr>
        <w:ind w:left="357" w:hanging="357"/>
        <w:jc w:val="both"/>
        <w:rPr>
          <w:rFonts w:ascii="Arial" w:hAnsi="Arial" w:cs="Arial"/>
          <w:b/>
          <w:lang w:val="fr-CH"/>
        </w:rPr>
      </w:pPr>
      <w:r w:rsidRPr="00DC3C91">
        <w:rPr>
          <w:rFonts w:ascii="Arial" w:hAnsi="Arial" w:cs="Arial"/>
          <w:b/>
          <w:lang w:val="fr-CH"/>
        </w:rPr>
        <w:t>Blé étranger par blé à haute teneur en protéine et autre</w:t>
      </w:r>
    </w:p>
    <w:p w14:paraId="0EDB987F" w14:textId="77777777" w:rsidR="00FF5ECE" w:rsidRPr="00DC3C91" w:rsidRDefault="00FF5ECE" w:rsidP="00FF5ECE">
      <w:pPr>
        <w:pStyle w:val="NurText"/>
        <w:jc w:val="both"/>
        <w:rPr>
          <w:rFonts w:ascii="Arial" w:hAnsi="Arial" w:cs="Arial"/>
          <w:lang w:val="fr-CH"/>
        </w:rPr>
      </w:pPr>
    </w:p>
    <w:p w14:paraId="5A7F134B" w14:textId="37720A32" w:rsidR="00A72F93" w:rsidRPr="00DC3C91" w:rsidRDefault="005D2600" w:rsidP="00FF5ECE">
      <w:pPr>
        <w:pStyle w:val="NurText"/>
        <w:jc w:val="both"/>
        <w:rPr>
          <w:rFonts w:ascii="Arial" w:hAnsi="Arial" w:cs="Arial"/>
          <w:lang w:val="fr-CH"/>
        </w:rPr>
      </w:pPr>
      <w:r w:rsidRPr="00DC3C91">
        <w:rPr>
          <w:rFonts w:ascii="Arial" w:hAnsi="Arial" w:cs="Arial"/>
          <w:lang w:val="fr-CH"/>
        </w:rPr>
        <w:t xml:space="preserve">En cas d’exception de qualité, la part de blé étranger doit être recensée pour l’année civile par blé pour lequel l’exception de qualité (haute teneur en protéine) s’applique et par autre blé importé. </w:t>
      </w:r>
    </w:p>
    <w:p w14:paraId="14A80568" w14:textId="77777777" w:rsidR="00A72F93" w:rsidRPr="00DC3C91" w:rsidRDefault="00A72F93" w:rsidP="00FF5ECE">
      <w:pPr>
        <w:pStyle w:val="NurText"/>
        <w:jc w:val="both"/>
        <w:rPr>
          <w:rFonts w:ascii="Arial" w:hAnsi="Arial" w:cs="Arial"/>
          <w:lang w:val="fr-CH"/>
        </w:rPr>
      </w:pPr>
    </w:p>
    <w:p w14:paraId="19760034" w14:textId="38861A2D" w:rsidR="00FF5ECE" w:rsidRPr="00DC3C91" w:rsidRDefault="005D2600" w:rsidP="00FF5ECE">
      <w:pPr>
        <w:pStyle w:val="NurText"/>
        <w:jc w:val="both"/>
        <w:rPr>
          <w:rFonts w:ascii="Arial" w:hAnsi="Arial" w:cs="Arial"/>
          <w:szCs w:val="22"/>
          <w:lang w:val="fr-CH"/>
        </w:rPr>
      </w:pPr>
      <w:r w:rsidRPr="00DC3C91">
        <w:rPr>
          <w:rFonts w:ascii="Arial" w:hAnsi="Arial" w:cs="Arial"/>
          <w:lang w:val="fr-CH"/>
        </w:rPr>
        <w:t xml:space="preserve">Le blé à haute teneur en protéine concerné par une telle exception de qualité est traité de la même manière que les autres céréales panifiables </w:t>
      </w:r>
      <w:r w:rsidR="006F7DA1" w:rsidRPr="00DC3C91">
        <w:rPr>
          <w:rFonts w:ascii="Arial" w:hAnsi="Arial" w:cs="Arial"/>
          <w:lang w:val="fr-CH"/>
        </w:rPr>
        <w:t>avec un taux d’</w:t>
      </w:r>
      <w:proofErr w:type="spellStart"/>
      <w:r w:rsidR="006F7DA1" w:rsidRPr="00DC3C91">
        <w:rPr>
          <w:rFonts w:ascii="Arial" w:hAnsi="Arial" w:cs="Arial"/>
          <w:lang w:val="fr-CH"/>
        </w:rPr>
        <w:t>autoapprovision</w:t>
      </w:r>
      <w:r w:rsidR="00DC3C91" w:rsidRPr="00DC3C91">
        <w:rPr>
          <w:rFonts w:ascii="Arial" w:hAnsi="Arial" w:cs="Arial"/>
          <w:lang w:val="fr-CH"/>
        </w:rPr>
        <w:t>n</w:t>
      </w:r>
      <w:r w:rsidR="006F7DA1" w:rsidRPr="00DC3C91">
        <w:rPr>
          <w:rFonts w:ascii="Arial" w:hAnsi="Arial" w:cs="Arial"/>
          <w:lang w:val="fr-CH"/>
        </w:rPr>
        <w:t>ement</w:t>
      </w:r>
      <w:proofErr w:type="spellEnd"/>
      <w:r w:rsidR="006F7DA1" w:rsidRPr="00DC3C91">
        <w:rPr>
          <w:rFonts w:ascii="Arial" w:hAnsi="Arial" w:cs="Arial"/>
          <w:lang w:val="fr-CH"/>
        </w:rPr>
        <w:t xml:space="preserve"> de moins de 5 % </w:t>
      </w:r>
      <w:r w:rsidRPr="00DC3C91">
        <w:rPr>
          <w:rFonts w:ascii="Arial" w:hAnsi="Arial" w:cs="Arial"/>
          <w:lang w:val="fr-CH"/>
        </w:rPr>
        <w:t xml:space="preserve">pour la détermination de la </w:t>
      </w:r>
      <w:proofErr w:type="spellStart"/>
      <w:r w:rsidRPr="00DC3C91">
        <w:rPr>
          <w:rFonts w:ascii="Arial" w:hAnsi="Arial" w:cs="Arial"/>
          <w:lang w:val="fr-CH"/>
        </w:rPr>
        <w:t>Swissness</w:t>
      </w:r>
      <w:proofErr w:type="spellEnd"/>
      <w:r w:rsidRPr="00DC3C91">
        <w:rPr>
          <w:rFonts w:ascii="Arial" w:hAnsi="Arial" w:cs="Arial"/>
          <w:lang w:val="fr-CH"/>
        </w:rPr>
        <w:t xml:space="preserve"> d’une farine </w:t>
      </w:r>
      <w:r w:rsidR="006F7DA1" w:rsidRPr="00DC3C91">
        <w:rPr>
          <w:rFonts w:ascii="Arial" w:hAnsi="Arial" w:cs="Arial"/>
          <w:lang w:val="fr-CH"/>
        </w:rPr>
        <w:t xml:space="preserve">et pour le calcul </w:t>
      </w:r>
      <w:r w:rsidR="00DC3C91">
        <w:rPr>
          <w:rFonts w:ascii="Arial" w:hAnsi="Arial" w:cs="Arial"/>
          <w:lang w:val="fr-CH"/>
        </w:rPr>
        <w:t>de la</w:t>
      </w:r>
      <w:r w:rsidR="006F7DA1" w:rsidRPr="00DC3C91">
        <w:rPr>
          <w:rFonts w:ascii="Arial" w:hAnsi="Arial" w:cs="Arial"/>
          <w:lang w:val="fr-CH"/>
        </w:rPr>
        <w:t xml:space="preserve"> proportion concrète d’une farine dont doit tenir compte le transformateur au deuxième échelon de transformation dans le calcul du produit final. Concrètement, cela signifie que le blé à haute teneur en protéine n’est tout simplement pas pris en compte.</w:t>
      </w:r>
    </w:p>
    <w:p w14:paraId="5EF289FB" w14:textId="77777777" w:rsidR="00E037EB" w:rsidRPr="00DC3C91" w:rsidRDefault="00E037EB" w:rsidP="00FF5ECE">
      <w:pPr>
        <w:pStyle w:val="NurText"/>
        <w:jc w:val="both"/>
        <w:rPr>
          <w:rFonts w:ascii="Arial" w:hAnsi="Arial" w:cs="Arial"/>
          <w:szCs w:val="22"/>
          <w:lang w:val="fr-CH"/>
        </w:rPr>
      </w:pPr>
    </w:p>
    <w:p w14:paraId="19A439C7" w14:textId="77777777" w:rsidR="00E037EB" w:rsidRPr="00DC3C91" w:rsidRDefault="00E037EB" w:rsidP="00FF5ECE">
      <w:pPr>
        <w:pStyle w:val="NurText"/>
        <w:jc w:val="both"/>
        <w:rPr>
          <w:rFonts w:ascii="Arial" w:hAnsi="Arial" w:cs="Arial"/>
          <w:szCs w:val="22"/>
          <w:lang w:val="fr-CH"/>
        </w:rPr>
      </w:pPr>
    </w:p>
    <w:p w14:paraId="4C4947BB" w14:textId="6267C14B" w:rsidR="00E037EB" w:rsidRPr="00DC3C91" w:rsidRDefault="006F7DA1" w:rsidP="00E037EB">
      <w:pPr>
        <w:pStyle w:val="NurText"/>
        <w:numPr>
          <w:ilvl w:val="0"/>
          <w:numId w:val="8"/>
        </w:numPr>
        <w:ind w:left="357" w:hanging="357"/>
        <w:jc w:val="both"/>
        <w:rPr>
          <w:rFonts w:ascii="Arial" w:hAnsi="Arial" w:cs="Arial"/>
          <w:b/>
          <w:lang w:val="fr-CH"/>
        </w:rPr>
      </w:pPr>
      <w:r w:rsidRPr="00DC3C91">
        <w:rPr>
          <w:rFonts w:ascii="Arial" w:hAnsi="Arial" w:cs="Arial"/>
          <w:b/>
          <w:lang w:val="fr-CH"/>
        </w:rPr>
        <w:t xml:space="preserve">Recensement détaillé du flux de marchandises </w:t>
      </w:r>
    </w:p>
    <w:p w14:paraId="3251B2DE" w14:textId="77777777" w:rsidR="00E037EB" w:rsidRPr="00DC3C91" w:rsidRDefault="00E037EB" w:rsidP="00E037EB">
      <w:pPr>
        <w:pStyle w:val="NurText"/>
        <w:jc w:val="both"/>
        <w:rPr>
          <w:rFonts w:ascii="Arial" w:hAnsi="Arial" w:cs="Arial"/>
          <w:lang w:val="fr-CH"/>
        </w:rPr>
      </w:pPr>
    </w:p>
    <w:p w14:paraId="0347B1A3" w14:textId="6D8F0D29" w:rsidR="00E037EB" w:rsidRPr="00DC3C91" w:rsidRDefault="006F7DA1" w:rsidP="00E037EB">
      <w:pPr>
        <w:pStyle w:val="NurText"/>
        <w:jc w:val="both"/>
        <w:rPr>
          <w:rFonts w:ascii="Arial" w:hAnsi="Arial" w:cs="Arial"/>
          <w:szCs w:val="22"/>
          <w:lang w:val="fr-CH"/>
        </w:rPr>
      </w:pPr>
      <w:r w:rsidRPr="00DC3C91">
        <w:rPr>
          <w:rFonts w:ascii="Arial" w:hAnsi="Arial" w:cs="Arial"/>
          <w:lang w:val="fr-CH"/>
        </w:rPr>
        <w:t xml:space="preserve">Un moulin peut décider de </w:t>
      </w:r>
      <w:r w:rsidR="00DC3C91">
        <w:rPr>
          <w:rFonts w:ascii="Arial" w:hAnsi="Arial" w:cs="Arial"/>
          <w:lang w:val="fr-CH"/>
        </w:rPr>
        <w:t>faire</w:t>
      </w:r>
      <w:r w:rsidRPr="00DC3C91">
        <w:rPr>
          <w:rFonts w:ascii="Arial" w:hAnsi="Arial" w:cs="Arial"/>
          <w:lang w:val="fr-CH"/>
        </w:rPr>
        <w:t xml:space="preserve"> une subdivision plus fine du flux de marchandise</w:t>
      </w:r>
      <w:r w:rsidR="00E037EB" w:rsidRPr="00DC3C91">
        <w:rPr>
          <w:rFonts w:ascii="Arial" w:hAnsi="Arial" w:cs="Arial"/>
          <w:lang w:val="fr-CH"/>
        </w:rPr>
        <w:t xml:space="preserve">. </w:t>
      </w:r>
      <w:r w:rsidRPr="00DC3C91">
        <w:rPr>
          <w:rFonts w:ascii="Arial" w:hAnsi="Arial" w:cs="Arial"/>
          <w:lang w:val="fr-CH"/>
        </w:rPr>
        <w:t xml:space="preserve">Cela peut par exemple être judicieux si un acheteur définit des exigences particulières, p. ex. </w:t>
      </w:r>
      <w:r w:rsidR="00DC3C91">
        <w:rPr>
          <w:rFonts w:ascii="Arial" w:hAnsi="Arial" w:cs="Arial"/>
          <w:lang w:val="fr-CH"/>
        </w:rPr>
        <w:t>s</w:t>
      </w:r>
      <w:r w:rsidRPr="00DC3C91">
        <w:rPr>
          <w:rFonts w:ascii="Arial" w:hAnsi="Arial" w:cs="Arial"/>
          <w:lang w:val="fr-CH"/>
        </w:rPr>
        <w:t xml:space="preserve">’il souhaite que sa farine se compose à </w:t>
      </w:r>
      <w:r w:rsidR="00E037EB" w:rsidRPr="00DC3C91">
        <w:rPr>
          <w:rFonts w:ascii="Arial" w:hAnsi="Arial" w:cs="Arial"/>
          <w:lang w:val="fr-CH"/>
        </w:rPr>
        <w:t xml:space="preserve">100% </w:t>
      </w:r>
      <w:r w:rsidRPr="00DC3C91">
        <w:rPr>
          <w:rFonts w:ascii="Arial" w:hAnsi="Arial" w:cs="Arial"/>
          <w:lang w:val="fr-CH"/>
        </w:rPr>
        <w:t>de céréales suisses. Les règles de calcul fixées dans le présent document représentent donc la subdivision minimale du flux de marchandise requise, mais une application plus stric</w:t>
      </w:r>
      <w:r w:rsidR="00DC3C91">
        <w:rPr>
          <w:rFonts w:ascii="Arial" w:hAnsi="Arial" w:cs="Arial"/>
          <w:lang w:val="fr-CH"/>
        </w:rPr>
        <w:t>t</w:t>
      </w:r>
      <w:r w:rsidRPr="00DC3C91">
        <w:rPr>
          <w:rFonts w:ascii="Arial" w:hAnsi="Arial" w:cs="Arial"/>
          <w:lang w:val="fr-CH"/>
        </w:rPr>
        <w:t>e est possible à tout moment.</w:t>
      </w:r>
    </w:p>
    <w:p w14:paraId="70767C86" w14:textId="77777777" w:rsidR="00E037EB" w:rsidRPr="00DC3C91" w:rsidRDefault="00E037EB" w:rsidP="00FF5ECE">
      <w:pPr>
        <w:pStyle w:val="NurText"/>
        <w:jc w:val="both"/>
        <w:rPr>
          <w:rFonts w:ascii="Arial" w:hAnsi="Arial" w:cs="Arial"/>
          <w:szCs w:val="22"/>
          <w:lang w:val="fr-CH"/>
        </w:rPr>
      </w:pPr>
    </w:p>
    <w:p w14:paraId="0C94175F" w14:textId="77777777" w:rsidR="00343D76" w:rsidRPr="00DC3C91" w:rsidRDefault="00343D76" w:rsidP="00FF5ECE">
      <w:pPr>
        <w:pStyle w:val="NurText"/>
        <w:jc w:val="both"/>
        <w:rPr>
          <w:rFonts w:ascii="Arial" w:hAnsi="Arial" w:cs="Arial"/>
          <w:szCs w:val="22"/>
          <w:lang w:val="fr-CH"/>
        </w:rPr>
      </w:pPr>
    </w:p>
    <w:p w14:paraId="28515747" w14:textId="77777777" w:rsidR="006C59DA" w:rsidRPr="00DC3C91" w:rsidRDefault="006C59DA">
      <w:pPr>
        <w:rPr>
          <w:rFonts w:ascii="Arial" w:eastAsiaTheme="minorHAnsi" w:hAnsi="Arial" w:cs="Arial"/>
          <w:sz w:val="22"/>
          <w:szCs w:val="22"/>
          <w:lang w:val="fr-CH" w:eastAsia="en-US"/>
        </w:rPr>
        <w:sectPr w:rsidR="006C59DA" w:rsidRPr="00DC3C91" w:rsidSect="0033171F">
          <w:headerReference w:type="even" r:id="rId11"/>
          <w:headerReference w:type="default" r:id="rId12"/>
          <w:footerReference w:type="even" r:id="rId13"/>
          <w:footerReference w:type="default" r:id="rId14"/>
          <w:headerReference w:type="first" r:id="rId15"/>
          <w:footerReference w:type="first" r:id="rId16"/>
          <w:pgSz w:w="11907" w:h="16840"/>
          <w:pgMar w:top="1418" w:right="1134" w:bottom="964" w:left="1531" w:header="680" w:footer="720" w:gutter="0"/>
          <w:cols w:space="720"/>
          <w:titlePg/>
          <w:docGrid w:linePitch="272"/>
        </w:sectPr>
      </w:pPr>
    </w:p>
    <w:p w14:paraId="538E085F" w14:textId="1663C166" w:rsidR="00343D76" w:rsidRPr="00DC3C91" w:rsidRDefault="006F7DA1" w:rsidP="004A047B">
      <w:pPr>
        <w:pStyle w:val="NurText"/>
        <w:numPr>
          <w:ilvl w:val="0"/>
          <w:numId w:val="7"/>
        </w:numPr>
        <w:spacing w:before="120"/>
        <w:ind w:left="357" w:hanging="357"/>
        <w:jc w:val="both"/>
        <w:rPr>
          <w:rFonts w:ascii="Arial" w:hAnsi="Arial" w:cs="Arial"/>
          <w:b/>
          <w:sz w:val="24"/>
          <w:szCs w:val="24"/>
          <w:lang w:val="fr-CH"/>
        </w:rPr>
      </w:pPr>
      <w:r w:rsidRPr="00DC3C91">
        <w:rPr>
          <w:rFonts w:ascii="Arial" w:hAnsi="Arial" w:cs="Arial"/>
          <w:b/>
          <w:sz w:val="24"/>
          <w:szCs w:val="24"/>
          <w:lang w:val="fr-CH"/>
        </w:rPr>
        <w:lastRenderedPageBreak/>
        <w:t xml:space="preserve">Exemple de calcul concret </w:t>
      </w:r>
    </w:p>
    <w:p w14:paraId="0AE40C97" w14:textId="59EEB038" w:rsidR="00343D76" w:rsidRPr="00DC3C91" w:rsidRDefault="00343D76" w:rsidP="00343D76">
      <w:pPr>
        <w:pStyle w:val="NurText"/>
        <w:jc w:val="both"/>
        <w:rPr>
          <w:rFonts w:ascii="Arial" w:hAnsi="Arial" w:cs="Arial"/>
          <w:szCs w:val="22"/>
          <w:lang w:val="fr-CH"/>
        </w:rPr>
      </w:pPr>
    </w:p>
    <w:p w14:paraId="69C3BBCB" w14:textId="743497F5" w:rsidR="00343D76" w:rsidRPr="00DC3C91" w:rsidRDefault="006F7DA1" w:rsidP="00343D76">
      <w:pPr>
        <w:pStyle w:val="NurText"/>
        <w:jc w:val="both"/>
        <w:rPr>
          <w:rFonts w:ascii="Arial" w:hAnsi="Arial" w:cs="Arial"/>
          <w:szCs w:val="22"/>
          <w:lang w:val="fr-CH"/>
        </w:rPr>
      </w:pPr>
      <w:r w:rsidRPr="00DC3C91">
        <w:rPr>
          <w:rFonts w:ascii="Arial" w:hAnsi="Arial" w:cs="Arial"/>
          <w:szCs w:val="22"/>
          <w:lang w:val="fr-CH"/>
        </w:rPr>
        <w:t>Pour illustrer les points précités, nous présentons ci-après un exemple de ca</w:t>
      </w:r>
      <w:r w:rsidR="00DC3C91">
        <w:rPr>
          <w:rFonts w:ascii="Arial" w:hAnsi="Arial" w:cs="Arial"/>
          <w:szCs w:val="22"/>
          <w:lang w:val="fr-CH"/>
        </w:rPr>
        <w:t>l</w:t>
      </w:r>
      <w:r w:rsidRPr="00DC3C91">
        <w:rPr>
          <w:rFonts w:ascii="Arial" w:hAnsi="Arial" w:cs="Arial"/>
          <w:szCs w:val="22"/>
          <w:lang w:val="fr-CH"/>
        </w:rPr>
        <w:t xml:space="preserve">cul. Le moulin en question a atteint une mouture de blé tendre conventionnel suisse de 80 % (pas bio, pas IPS et </w:t>
      </w:r>
      <w:r w:rsidR="00187BAD">
        <w:rPr>
          <w:rFonts w:ascii="Arial" w:hAnsi="Arial" w:cs="Arial"/>
          <w:szCs w:val="22"/>
          <w:lang w:val="fr-CH"/>
        </w:rPr>
        <w:t xml:space="preserve">pas </w:t>
      </w:r>
      <w:r w:rsidR="00A72F93" w:rsidRPr="00DC3C91">
        <w:rPr>
          <w:rFonts w:ascii="Arial" w:hAnsi="Arial" w:cs="Arial"/>
          <w:szCs w:val="22"/>
          <w:lang w:val="fr-CH"/>
        </w:rPr>
        <w:t>Suisse Garantie)</w:t>
      </w:r>
      <w:r w:rsidR="00343D76" w:rsidRPr="00DC3C91">
        <w:rPr>
          <w:rFonts w:ascii="Arial" w:hAnsi="Arial" w:cs="Arial"/>
          <w:szCs w:val="22"/>
          <w:lang w:val="fr-CH"/>
        </w:rPr>
        <w:t xml:space="preserve">. </w:t>
      </w:r>
      <w:r w:rsidRPr="00DC3C91">
        <w:rPr>
          <w:rFonts w:ascii="Arial" w:hAnsi="Arial" w:cs="Arial"/>
          <w:szCs w:val="22"/>
          <w:lang w:val="fr-CH"/>
        </w:rPr>
        <w:t xml:space="preserve">Il a moulu ensuite </w:t>
      </w:r>
      <w:r w:rsidR="00271719" w:rsidRPr="00DC3C91">
        <w:rPr>
          <w:rFonts w:ascii="Arial" w:hAnsi="Arial" w:cs="Arial"/>
          <w:szCs w:val="22"/>
          <w:lang w:val="fr-CH"/>
        </w:rPr>
        <w:t>20</w:t>
      </w:r>
      <w:r w:rsidR="00343D76" w:rsidRPr="00DC3C91">
        <w:rPr>
          <w:rFonts w:ascii="Arial" w:hAnsi="Arial" w:cs="Arial"/>
          <w:szCs w:val="22"/>
          <w:lang w:val="fr-CH"/>
        </w:rPr>
        <w:t xml:space="preserve"> % </w:t>
      </w:r>
      <w:r w:rsidRPr="00DC3C91">
        <w:rPr>
          <w:rFonts w:ascii="Arial" w:hAnsi="Arial" w:cs="Arial"/>
          <w:szCs w:val="22"/>
          <w:lang w:val="fr-CH"/>
        </w:rPr>
        <w:t>de blé importé. Il n’y a pas d’exception de qualité. Le moulin a uniquement utilisé de l’épeautre et du seigle suisse</w:t>
      </w:r>
      <w:r w:rsidR="00187BAD">
        <w:rPr>
          <w:rFonts w:ascii="Arial" w:hAnsi="Arial" w:cs="Arial"/>
          <w:szCs w:val="22"/>
          <w:lang w:val="fr-CH"/>
        </w:rPr>
        <w:t>s</w:t>
      </w:r>
      <w:r w:rsidRPr="00DC3C91">
        <w:rPr>
          <w:rFonts w:ascii="Arial" w:hAnsi="Arial" w:cs="Arial"/>
          <w:szCs w:val="22"/>
          <w:lang w:val="fr-CH"/>
        </w:rPr>
        <w:t xml:space="preserve">. La farine spéciale à calculer se compose pour </w:t>
      </w:r>
      <w:r w:rsidR="00343D76" w:rsidRPr="00DC3C91">
        <w:rPr>
          <w:rFonts w:ascii="Arial" w:hAnsi="Arial" w:cs="Arial"/>
          <w:szCs w:val="22"/>
          <w:lang w:val="fr-CH"/>
        </w:rPr>
        <w:t xml:space="preserve">70 % </w:t>
      </w:r>
      <w:r w:rsidRPr="00DC3C91">
        <w:rPr>
          <w:rFonts w:ascii="Arial" w:hAnsi="Arial" w:cs="Arial"/>
          <w:szCs w:val="22"/>
          <w:lang w:val="fr-CH"/>
        </w:rPr>
        <w:t xml:space="preserve">de blé tendre, pour </w:t>
      </w:r>
      <w:r w:rsidR="00343D76" w:rsidRPr="00DC3C91">
        <w:rPr>
          <w:rFonts w:ascii="Arial" w:hAnsi="Arial" w:cs="Arial"/>
          <w:szCs w:val="22"/>
          <w:lang w:val="fr-CH"/>
        </w:rPr>
        <w:t xml:space="preserve">10 % </w:t>
      </w:r>
      <w:r w:rsidRPr="00DC3C91">
        <w:rPr>
          <w:rFonts w:ascii="Arial" w:hAnsi="Arial" w:cs="Arial"/>
          <w:szCs w:val="22"/>
          <w:lang w:val="fr-CH"/>
        </w:rPr>
        <w:t>d</w:t>
      </w:r>
      <w:r w:rsidR="00187BAD">
        <w:rPr>
          <w:rFonts w:ascii="Arial" w:hAnsi="Arial" w:cs="Arial"/>
          <w:szCs w:val="22"/>
          <w:lang w:val="fr-CH"/>
        </w:rPr>
        <w:t>’</w:t>
      </w:r>
      <w:r w:rsidRPr="00DC3C91">
        <w:rPr>
          <w:rFonts w:ascii="Arial" w:hAnsi="Arial" w:cs="Arial"/>
          <w:szCs w:val="22"/>
          <w:lang w:val="fr-CH"/>
        </w:rPr>
        <w:t>épeautre, p</w:t>
      </w:r>
      <w:r w:rsidR="00187BAD">
        <w:rPr>
          <w:rFonts w:ascii="Arial" w:hAnsi="Arial" w:cs="Arial"/>
          <w:szCs w:val="22"/>
          <w:lang w:val="fr-CH"/>
        </w:rPr>
        <w:t>o</w:t>
      </w:r>
      <w:r w:rsidRPr="00DC3C91">
        <w:rPr>
          <w:rFonts w:ascii="Arial" w:hAnsi="Arial" w:cs="Arial"/>
          <w:szCs w:val="22"/>
          <w:lang w:val="fr-CH"/>
        </w:rPr>
        <w:t xml:space="preserve">ur 10 % de seigle et pour </w:t>
      </w:r>
      <w:r w:rsidR="00343D76" w:rsidRPr="00DC3C91">
        <w:rPr>
          <w:rFonts w:ascii="Arial" w:hAnsi="Arial" w:cs="Arial"/>
          <w:szCs w:val="22"/>
          <w:lang w:val="fr-CH"/>
        </w:rPr>
        <w:t xml:space="preserve">10 % </w:t>
      </w:r>
      <w:r w:rsidRPr="00DC3C91">
        <w:rPr>
          <w:rFonts w:ascii="Arial" w:hAnsi="Arial" w:cs="Arial"/>
          <w:szCs w:val="22"/>
          <w:lang w:val="fr-CH"/>
        </w:rPr>
        <w:t xml:space="preserve">de maïs. </w:t>
      </w:r>
    </w:p>
    <w:p w14:paraId="15084AC4" w14:textId="77777777" w:rsidR="00343D76" w:rsidRPr="00DC3C91" w:rsidRDefault="00343D76" w:rsidP="00343D76">
      <w:pPr>
        <w:pStyle w:val="NurText"/>
        <w:jc w:val="both"/>
        <w:rPr>
          <w:rFonts w:ascii="Arial" w:hAnsi="Arial" w:cs="Arial"/>
          <w:szCs w:val="22"/>
          <w:lang w:val="fr-CH"/>
        </w:rPr>
      </w:pPr>
    </w:p>
    <w:tbl>
      <w:tblPr>
        <w:tblW w:w="15014" w:type="dxa"/>
        <w:tblLayout w:type="fixed"/>
        <w:tblCellMar>
          <w:left w:w="70" w:type="dxa"/>
          <w:right w:w="70" w:type="dxa"/>
        </w:tblCellMar>
        <w:tblLook w:val="04A0" w:firstRow="1" w:lastRow="0" w:firstColumn="1" w:lastColumn="0" w:noHBand="0" w:noVBand="1"/>
      </w:tblPr>
      <w:tblGrid>
        <w:gridCol w:w="3460"/>
        <w:gridCol w:w="700"/>
        <w:gridCol w:w="4766"/>
        <w:gridCol w:w="708"/>
        <w:gridCol w:w="567"/>
        <w:gridCol w:w="3635"/>
        <w:gridCol w:w="589"/>
        <w:gridCol w:w="589"/>
      </w:tblGrid>
      <w:tr w:rsidR="003D17A4" w:rsidRPr="00E0674A" w14:paraId="550A9211" w14:textId="77777777" w:rsidTr="003D17A4">
        <w:trPr>
          <w:trHeight w:val="510"/>
        </w:trPr>
        <w:tc>
          <w:tcPr>
            <w:tcW w:w="3460" w:type="dxa"/>
            <w:tcBorders>
              <w:top w:val="single" w:sz="4" w:space="0" w:color="auto"/>
              <w:left w:val="single" w:sz="4" w:space="0" w:color="auto"/>
              <w:bottom w:val="single" w:sz="4" w:space="0" w:color="auto"/>
              <w:right w:val="nil"/>
            </w:tcBorders>
            <w:shd w:val="clear" w:color="000000" w:fill="D9D9D9"/>
            <w:vAlign w:val="center"/>
            <w:hideMark/>
          </w:tcPr>
          <w:p w14:paraId="7A2909E1" w14:textId="3DB40373" w:rsidR="003D17A4" w:rsidRPr="00DC3C91" w:rsidRDefault="003D17A4" w:rsidP="003D17A4">
            <w:pPr>
              <w:rPr>
                <w:rFonts w:ascii="Arial" w:hAnsi="Arial" w:cs="Arial"/>
                <w:b/>
                <w:bCs/>
                <w:color w:val="000000"/>
                <w:lang w:val="fr-CH" w:eastAsia="de-CH"/>
              </w:rPr>
            </w:pPr>
            <w:r w:rsidRPr="00DC3C91">
              <w:rPr>
                <w:rFonts w:ascii="Arial" w:hAnsi="Arial" w:cs="Arial"/>
                <w:b/>
                <w:bCs/>
                <w:color w:val="000000"/>
                <w:lang w:val="fr-CH" w:eastAsia="de-CH"/>
              </w:rPr>
              <w:t>Re</w:t>
            </w:r>
            <w:r w:rsidR="006F7DA1" w:rsidRPr="00DC3C91">
              <w:rPr>
                <w:rFonts w:ascii="Arial" w:hAnsi="Arial" w:cs="Arial"/>
                <w:b/>
                <w:bCs/>
                <w:color w:val="000000"/>
                <w:lang w:val="fr-CH" w:eastAsia="de-CH"/>
              </w:rPr>
              <w:t>cette</w:t>
            </w:r>
          </w:p>
        </w:tc>
        <w:tc>
          <w:tcPr>
            <w:tcW w:w="700" w:type="dxa"/>
            <w:tcBorders>
              <w:top w:val="single" w:sz="4" w:space="0" w:color="auto"/>
              <w:left w:val="nil"/>
              <w:bottom w:val="single" w:sz="4" w:space="0" w:color="auto"/>
              <w:right w:val="single" w:sz="4" w:space="0" w:color="auto"/>
            </w:tcBorders>
            <w:shd w:val="clear" w:color="000000" w:fill="D9D9D9"/>
            <w:vAlign w:val="center"/>
            <w:hideMark/>
          </w:tcPr>
          <w:p w14:paraId="136D0449" w14:textId="77777777" w:rsidR="003D17A4" w:rsidRPr="00DC3C91" w:rsidRDefault="003D17A4" w:rsidP="003D17A4">
            <w:pPr>
              <w:rPr>
                <w:rFonts w:ascii="Arial" w:hAnsi="Arial" w:cs="Arial"/>
                <w:b/>
                <w:bCs/>
                <w:color w:val="000000"/>
                <w:lang w:val="fr-CH" w:eastAsia="de-CH"/>
              </w:rPr>
            </w:pPr>
            <w:r w:rsidRPr="00DC3C91">
              <w:rPr>
                <w:rFonts w:ascii="Arial" w:hAnsi="Arial" w:cs="Arial"/>
                <w:b/>
                <w:bCs/>
                <w:color w:val="000000"/>
                <w:lang w:val="fr-CH" w:eastAsia="de-CH"/>
              </w:rPr>
              <w:t> </w:t>
            </w:r>
          </w:p>
        </w:tc>
        <w:tc>
          <w:tcPr>
            <w:tcW w:w="6041" w:type="dxa"/>
            <w:gridSpan w:val="3"/>
            <w:tcBorders>
              <w:top w:val="single" w:sz="4" w:space="0" w:color="auto"/>
              <w:left w:val="nil"/>
              <w:bottom w:val="single" w:sz="4" w:space="0" w:color="auto"/>
              <w:right w:val="single" w:sz="4" w:space="0" w:color="000000"/>
            </w:tcBorders>
            <w:shd w:val="clear" w:color="000000" w:fill="E6B8B7"/>
            <w:vAlign w:val="center"/>
            <w:hideMark/>
          </w:tcPr>
          <w:p w14:paraId="584A2E9F" w14:textId="13AFB40F" w:rsidR="003D17A4" w:rsidRPr="00DC3C91" w:rsidRDefault="00187BAD" w:rsidP="003D17A4">
            <w:pPr>
              <w:jc w:val="center"/>
              <w:rPr>
                <w:rFonts w:ascii="Arial" w:hAnsi="Arial" w:cs="Arial"/>
                <w:b/>
                <w:bCs/>
                <w:color w:val="000000"/>
                <w:lang w:val="fr-CH" w:eastAsia="de-CH"/>
              </w:rPr>
            </w:pPr>
            <w:r>
              <w:rPr>
                <w:rFonts w:ascii="Arial" w:hAnsi="Arial" w:cs="Arial"/>
                <w:b/>
                <w:bCs/>
                <w:color w:val="000000"/>
                <w:lang w:val="fr-CH" w:eastAsia="de-CH"/>
              </w:rPr>
              <w:t>M</w:t>
            </w:r>
            <w:r w:rsidR="006F7DA1" w:rsidRPr="00DC3C91">
              <w:rPr>
                <w:rFonts w:ascii="Arial" w:hAnsi="Arial" w:cs="Arial"/>
                <w:b/>
                <w:bCs/>
                <w:color w:val="000000"/>
                <w:lang w:val="fr-CH" w:eastAsia="de-CH"/>
              </w:rPr>
              <w:t xml:space="preserve">atières premières utilisées et proportion requise </w:t>
            </w:r>
          </w:p>
        </w:tc>
        <w:tc>
          <w:tcPr>
            <w:tcW w:w="4813" w:type="dxa"/>
            <w:gridSpan w:val="3"/>
            <w:tcBorders>
              <w:top w:val="single" w:sz="4" w:space="0" w:color="auto"/>
              <w:left w:val="nil"/>
              <w:bottom w:val="single" w:sz="4" w:space="0" w:color="auto"/>
              <w:right w:val="single" w:sz="4" w:space="0" w:color="000000"/>
            </w:tcBorders>
            <w:shd w:val="clear" w:color="000000" w:fill="D9D9D9"/>
            <w:vAlign w:val="center"/>
            <w:hideMark/>
          </w:tcPr>
          <w:p w14:paraId="30EB7C41" w14:textId="23E64B4B" w:rsidR="003D17A4" w:rsidRPr="00DC3C91" w:rsidRDefault="00187BAD" w:rsidP="003D17A4">
            <w:pPr>
              <w:jc w:val="center"/>
              <w:rPr>
                <w:rFonts w:ascii="Arial" w:hAnsi="Arial" w:cs="Arial"/>
                <w:b/>
                <w:bCs/>
                <w:color w:val="000000"/>
                <w:lang w:val="fr-CH" w:eastAsia="de-CH"/>
              </w:rPr>
            </w:pPr>
            <w:r>
              <w:rPr>
                <w:rFonts w:ascii="Arial" w:hAnsi="Arial" w:cs="Arial"/>
                <w:b/>
                <w:bCs/>
                <w:color w:val="000000"/>
                <w:lang w:val="fr-CH" w:eastAsia="de-CH"/>
              </w:rPr>
              <w:t>P</w:t>
            </w:r>
            <w:r w:rsidR="006F7DA1" w:rsidRPr="00DC3C91">
              <w:rPr>
                <w:rFonts w:ascii="Arial" w:hAnsi="Arial" w:cs="Arial"/>
                <w:b/>
                <w:bCs/>
                <w:color w:val="000000"/>
                <w:lang w:val="fr-CH" w:eastAsia="de-CH"/>
              </w:rPr>
              <w:t xml:space="preserve">roportion minimale requise de matières premières suisses </w:t>
            </w:r>
          </w:p>
        </w:tc>
      </w:tr>
      <w:tr w:rsidR="003D17A4" w:rsidRPr="00DC3C91" w14:paraId="7DCB6D42" w14:textId="77777777" w:rsidTr="003D17A4">
        <w:trPr>
          <w:trHeight w:val="255"/>
        </w:trPr>
        <w:tc>
          <w:tcPr>
            <w:tcW w:w="3460" w:type="dxa"/>
            <w:tcBorders>
              <w:top w:val="nil"/>
              <w:left w:val="single" w:sz="4" w:space="0" w:color="auto"/>
              <w:bottom w:val="nil"/>
              <w:right w:val="single" w:sz="4" w:space="0" w:color="auto"/>
            </w:tcBorders>
            <w:shd w:val="clear" w:color="000000" w:fill="D9D9D9"/>
            <w:noWrap/>
            <w:vAlign w:val="bottom"/>
            <w:hideMark/>
          </w:tcPr>
          <w:p w14:paraId="119288D2" w14:textId="37833182" w:rsidR="003D17A4" w:rsidRPr="00DC3C91" w:rsidRDefault="006F7DA1" w:rsidP="003D17A4">
            <w:pPr>
              <w:rPr>
                <w:rFonts w:ascii="Arial" w:hAnsi="Arial" w:cs="Arial"/>
                <w:b/>
                <w:bCs/>
                <w:color w:val="000000"/>
                <w:lang w:val="fr-CH" w:eastAsia="de-CH"/>
              </w:rPr>
            </w:pPr>
            <w:r w:rsidRPr="00DC3C91">
              <w:rPr>
                <w:rFonts w:ascii="Arial" w:hAnsi="Arial" w:cs="Arial"/>
                <w:b/>
                <w:bCs/>
                <w:color w:val="000000"/>
                <w:lang w:val="fr-CH" w:eastAsia="de-CH"/>
              </w:rPr>
              <w:t>Matière première</w:t>
            </w:r>
          </w:p>
        </w:tc>
        <w:tc>
          <w:tcPr>
            <w:tcW w:w="700" w:type="dxa"/>
            <w:tcBorders>
              <w:top w:val="nil"/>
              <w:left w:val="nil"/>
              <w:bottom w:val="nil"/>
              <w:right w:val="single" w:sz="4" w:space="0" w:color="auto"/>
            </w:tcBorders>
            <w:shd w:val="clear" w:color="000000" w:fill="D9D9D9"/>
            <w:noWrap/>
            <w:vAlign w:val="bottom"/>
            <w:hideMark/>
          </w:tcPr>
          <w:p w14:paraId="3D979052" w14:textId="77777777" w:rsidR="003D17A4" w:rsidRPr="00DC3C91" w:rsidRDefault="003D17A4" w:rsidP="003D17A4">
            <w:pPr>
              <w:jc w:val="right"/>
              <w:rPr>
                <w:rFonts w:ascii="Arial" w:hAnsi="Arial" w:cs="Arial"/>
                <w:b/>
                <w:bCs/>
                <w:color w:val="000000"/>
                <w:lang w:val="fr-CH" w:eastAsia="de-CH"/>
              </w:rPr>
            </w:pPr>
            <w:proofErr w:type="gramStart"/>
            <w:r w:rsidRPr="00DC3C91">
              <w:rPr>
                <w:rFonts w:ascii="Arial" w:hAnsi="Arial" w:cs="Arial"/>
                <w:b/>
                <w:bCs/>
                <w:color w:val="000000"/>
                <w:lang w:val="fr-CH" w:eastAsia="de-CH"/>
              </w:rPr>
              <w:t>kg</w:t>
            </w:r>
            <w:proofErr w:type="gramEnd"/>
          </w:p>
        </w:tc>
        <w:tc>
          <w:tcPr>
            <w:tcW w:w="4766" w:type="dxa"/>
            <w:tcBorders>
              <w:top w:val="nil"/>
              <w:left w:val="nil"/>
              <w:bottom w:val="nil"/>
              <w:right w:val="nil"/>
            </w:tcBorders>
            <w:shd w:val="clear" w:color="000000" w:fill="E6B8B7"/>
            <w:noWrap/>
            <w:vAlign w:val="bottom"/>
            <w:hideMark/>
          </w:tcPr>
          <w:p w14:paraId="7A885DD2" w14:textId="4E5D31AA" w:rsidR="003D17A4" w:rsidRPr="00DC3C91" w:rsidRDefault="005D1457" w:rsidP="003D17A4">
            <w:pPr>
              <w:rPr>
                <w:rFonts w:ascii="Arial" w:hAnsi="Arial" w:cs="Arial"/>
                <w:b/>
                <w:bCs/>
                <w:color w:val="000000"/>
                <w:lang w:val="fr-CH" w:eastAsia="de-CH"/>
              </w:rPr>
            </w:pPr>
            <w:r w:rsidRPr="00DC3C91">
              <w:rPr>
                <w:rFonts w:ascii="Arial" w:hAnsi="Arial" w:cs="Arial"/>
                <w:b/>
                <w:bCs/>
                <w:color w:val="000000"/>
                <w:lang w:val="fr-CH" w:eastAsia="de-CH"/>
              </w:rPr>
              <w:t xml:space="preserve">Prise en compte des matières premières </w:t>
            </w:r>
          </w:p>
        </w:tc>
        <w:tc>
          <w:tcPr>
            <w:tcW w:w="708" w:type="dxa"/>
            <w:tcBorders>
              <w:top w:val="nil"/>
              <w:left w:val="nil"/>
              <w:bottom w:val="nil"/>
              <w:right w:val="single" w:sz="4" w:space="0" w:color="auto"/>
            </w:tcBorders>
            <w:shd w:val="clear" w:color="000000" w:fill="E6B8B7"/>
            <w:noWrap/>
            <w:vAlign w:val="bottom"/>
            <w:hideMark/>
          </w:tcPr>
          <w:p w14:paraId="5C843ECB" w14:textId="77777777"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 </w:t>
            </w:r>
          </w:p>
        </w:tc>
        <w:tc>
          <w:tcPr>
            <w:tcW w:w="567" w:type="dxa"/>
            <w:tcBorders>
              <w:top w:val="nil"/>
              <w:left w:val="nil"/>
              <w:bottom w:val="nil"/>
              <w:right w:val="single" w:sz="4" w:space="0" w:color="auto"/>
            </w:tcBorders>
            <w:shd w:val="clear" w:color="000000" w:fill="E6B8B7"/>
            <w:noWrap/>
            <w:vAlign w:val="bottom"/>
            <w:hideMark/>
          </w:tcPr>
          <w:p w14:paraId="5869D52D" w14:textId="77777777" w:rsidR="003D17A4" w:rsidRPr="00DC3C91" w:rsidRDefault="003D17A4" w:rsidP="003D17A4">
            <w:pPr>
              <w:jc w:val="right"/>
              <w:rPr>
                <w:rFonts w:ascii="Arial" w:hAnsi="Arial" w:cs="Arial"/>
                <w:b/>
                <w:bCs/>
                <w:color w:val="000000"/>
                <w:lang w:val="fr-CH" w:eastAsia="de-CH"/>
              </w:rPr>
            </w:pPr>
            <w:proofErr w:type="gramStart"/>
            <w:r w:rsidRPr="00DC3C91">
              <w:rPr>
                <w:rFonts w:ascii="Arial" w:hAnsi="Arial" w:cs="Arial"/>
                <w:b/>
                <w:bCs/>
                <w:color w:val="000000"/>
                <w:lang w:val="fr-CH" w:eastAsia="de-CH"/>
              </w:rPr>
              <w:t>kg</w:t>
            </w:r>
            <w:proofErr w:type="gramEnd"/>
          </w:p>
        </w:tc>
        <w:tc>
          <w:tcPr>
            <w:tcW w:w="3635" w:type="dxa"/>
            <w:tcBorders>
              <w:top w:val="nil"/>
              <w:left w:val="nil"/>
              <w:bottom w:val="nil"/>
              <w:right w:val="single" w:sz="4" w:space="0" w:color="auto"/>
            </w:tcBorders>
            <w:shd w:val="clear" w:color="000000" w:fill="D9D9D9"/>
            <w:noWrap/>
            <w:vAlign w:val="bottom"/>
            <w:hideMark/>
          </w:tcPr>
          <w:p w14:paraId="6F23FA9C" w14:textId="77777777"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 </w:t>
            </w:r>
          </w:p>
        </w:tc>
        <w:tc>
          <w:tcPr>
            <w:tcW w:w="589" w:type="dxa"/>
            <w:tcBorders>
              <w:top w:val="nil"/>
              <w:left w:val="nil"/>
              <w:bottom w:val="nil"/>
              <w:right w:val="single" w:sz="4" w:space="0" w:color="auto"/>
            </w:tcBorders>
            <w:shd w:val="clear" w:color="000000" w:fill="D9D9D9"/>
            <w:noWrap/>
            <w:vAlign w:val="bottom"/>
            <w:hideMark/>
          </w:tcPr>
          <w:p w14:paraId="525215A7" w14:textId="77777777" w:rsidR="003D17A4" w:rsidRPr="00DC3C91" w:rsidRDefault="003D17A4" w:rsidP="003D17A4">
            <w:pPr>
              <w:jc w:val="right"/>
              <w:rPr>
                <w:rFonts w:ascii="Arial" w:hAnsi="Arial" w:cs="Arial"/>
                <w:b/>
                <w:bCs/>
                <w:color w:val="000000"/>
                <w:lang w:val="fr-CH" w:eastAsia="de-CH"/>
              </w:rPr>
            </w:pPr>
            <w:proofErr w:type="gramStart"/>
            <w:r w:rsidRPr="00DC3C91">
              <w:rPr>
                <w:rFonts w:ascii="Arial" w:hAnsi="Arial" w:cs="Arial"/>
                <w:b/>
                <w:bCs/>
                <w:color w:val="000000"/>
                <w:lang w:val="fr-CH" w:eastAsia="de-CH"/>
              </w:rPr>
              <w:t>kg</w:t>
            </w:r>
            <w:proofErr w:type="gramEnd"/>
          </w:p>
        </w:tc>
        <w:tc>
          <w:tcPr>
            <w:tcW w:w="589" w:type="dxa"/>
            <w:tcBorders>
              <w:top w:val="nil"/>
              <w:left w:val="nil"/>
              <w:bottom w:val="nil"/>
              <w:right w:val="single" w:sz="4" w:space="0" w:color="auto"/>
            </w:tcBorders>
            <w:shd w:val="clear" w:color="000000" w:fill="D9D9D9"/>
            <w:noWrap/>
            <w:vAlign w:val="bottom"/>
            <w:hideMark/>
          </w:tcPr>
          <w:p w14:paraId="32157F8F" w14:textId="77777777"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w:t>
            </w:r>
          </w:p>
        </w:tc>
      </w:tr>
      <w:tr w:rsidR="003D17A4" w:rsidRPr="00DC3C91" w14:paraId="2F6509D9" w14:textId="77777777" w:rsidTr="003D17A4">
        <w:trPr>
          <w:trHeight w:val="255"/>
        </w:trPr>
        <w:tc>
          <w:tcPr>
            <w:tcW w:w="3460" w:type="dxa"/>
            <w:tcBorders>
              <w:top w:val="single" w:sz="4" w:space="0" w:color="auto"/>
              <w:left w:val="single" w:sz="4" w:space="0" w:color="auto"/>
              <w:bottom w:val="single" w:sz="4" w:space="0" w:color="auto"/>
              <w:right w:val="single" w:sz="4" w:space="0" w:color="auto"/>
            </w:tcBorders>
            <w:noWrap/>
            <w:vAlign w:val="bottom"/>
            <w:hideMark/>
          </w:tcPr>
          <w:p w14:paraId="002B74CB" w14:textId="4C631DE6" w:rsidR="003D17A4" w:rsidRPr="00DC3C91" w:rsidRDefault="005D1457" w:rsidP="003D17A4">
            <w:pPr>
              <w:rPr>
                <w:rFonts w:ascii="Arial" w:hAnsi="Arial" w:cs="Arial"/>
                <w:color w:val="000000"/>
                <w:lang w:val="fr-CH" w:eastAsia="de-CH"/>
              </w:rPr>
            </w:pPr>
            <w:r w:rsidRPr="00DC3C91">
              <w:rPr>
                <w:rFonts w:ascii="Arial" w:hAnsi="Arial" w:cs="Arial"/>
                <w:color w:val="000000"/>
                <w:lang w:val="fr-CH" w:eastAsia="de-CH"/>
              </w:rPr>
              <w:t xml:space="preserve">Blé tendre suisse </w:t>
            </w:r>
            <w:r w:rsidR="003D17A4" w:rsidRPr="00DC3C91">
              <w:rPr>
                <w:rFonts w:ascii="Arial" w:hAnsi="Arial" w:cs="Arial"/>
                <w:color w:val="000000"/>
                <w:lang w:val="fr-CH" w:eastAsia="de-CH"/>
              </w:rPr>
              <w:t>(8</w:t>
            </w:r>
            <w:r w:rsidR="00BB5E3E" w:rsidRPr="00DC3C91">
              <w:rPr>
                <w:rFonts w:ascii="Arial" w:hAnsi="Arial" w:cs="Arial"/>
                <w:color w:val="000000"/>
                <w:lang w:val="fr-CH" w:eastAsia="de-CH"/>
              </w:rPr>
              <w:t>0</w:t>
            </w:r>
            <w:r w:rsidR="003D17A4" w:rsidRPr="00DC3C91">
              <w:rPr>
                <w:rFonts w:ascii="Arial" w:hAnsi="Arial" w:cs="Arial"/>
                <w:color w:val="000000"/>
                <w:lang w:val="fr-CH" w:eastAsia="de-CH"/>
              </w:rPr>
              <w:t xml:space="preserve">% </w:t>
            </w:r>
            <w:r w:rsidRPr="00DC3C91">
              <w:rPr>
                <w:rFonts w:ascii="Arial" w:hAnsi="Arial" w:cs="Arial"/>
                <w:color w:val="000000"/>
                <w:lang w:val="fr-CH" w:eastAsia="de-CH"/>
              </w:rPr>
              <w:t>de</w:t>
            </w:r>
            <w:r w:rsidR="003D17A4" w:rsidRPr="00DC3C91">
              <w:rPr>
                <w:rFonts w:ascii="Arial" w:hAnsi="Arial" w:cs="Arial"/>
                <w:color w:val="000000"/>
                <w:lang w:val="fr-CH" w:eastAsia="de-CH"/>
              </w:rPr>
              <w:t xml:space="preserve"> 70kg)</w:t>
            </w:r>
          </w:p>
        </w:tc>
        <w:tc>
          <w:tcPr>
            <w:tcW w:w="700" w:type="dxa"/>
            <w:tcBorders>
              <w:top w:val="single" w:sz="4" w:space="0" w:color="auto"/>
              <w:left w:val="nil"/>
              <w:bottom w:val="single" w:sz="4" w:space="0" w:color="auto"/>
              <w:right w:val="single" w:sz="4" w:space="0" w:color="auto"/>
            </w:tcBorders>
            <w:noWrap/>
            <w:vAlign w:val="bottom"/>
            <w:hideMark/>
          </w:tcPr>
          <w:p w14:paraId="1E2C2DF2" w14:textId="4F48C5CA" w:rsidR="003D17A4" w:rsidRPr="00DC3C91" w:rsidRDefault="00BB5E3E" w:rsidP="003D17A4">
            <w:pPr>
              <w:jc w:val="right"/>
              <w:rPr>
                <w:rFonts w:ascii="Arial" w:hAnsi="Arial" w:cs="Arial"/>
                <w:i/>
                <w:iCs/>
                <w:color w:val="000000"/>
                <w:lang w:val="fr-CH" w:eastAsia="de-CH"/>
              </w:rPr>
            </w:pPr>
            <w:r w:rsidRPr="00DC3C91">
              <w:rPr>
                <w:rFonts w:ascii="Arial" w:hAnsi="Arial" w:cs="Arial"/>
                <w:i/>
                <w:iCs/>
                <w:color w:val="000000"/>
                <w:lang w:val="fr-CH" w:eastAsia="de-CH"/>
              </w:rPr>
              <w:t>56.0</w:t>
            </w:r>
          </w:p>
        </w:tc>
        <w:tc>
          <w:tcPr>
            <w:tcW w:w="4766" w:type="dxa"/>
            <w:tcBorders>
              <w:top w:val="single" w:sz="4" w:space="0" w:color="auto"/>
              <w:left w:val="nil"/>
              <w:bottom w:val="single" w:sz="4" w:space="0" w:color="auto"/>
              <w:right w:val="single" w:sz="4" w:space="0" w:color="auto"/>
            </w:tcBorders>
            <w:shd w:val="clear" w:color="000000" w:fill="F2DCDB"/>
            <w:noWrap/>
            <w:vAlign w:val="bottom"/>
            <w:hideMark/>
          </w:tcPr>
          <w:p w14:paraId="1FEB581C" w14:textId="6C901295" w:rsidR="003D17A4" w:rsidRPr="00DC3C91" w:rsidRDefault="005D1457" w:rsidP="003D17A4">
            <w:pPr>
              <w:rPr>
                <w:rFonts w:ascii="Arial" w:hAnsi="Arial" w:cs="Arial"/>
                <w:i/>
                <w:iCs/>
                <w:color w:val="000000"/>
                <w:lang w:val="fr-CH" w:eastAsia="de-CH"/>
              </w:rPr>
            </w:pPr>
            <w:r w:rsidRPr="00DC3C91">
              <w:rPr>
                <w:rFonts w:ascii="Arial" w:hAnsi="Arial" w:cs="Arial"/>
                <w:i/>
                <w:iCs/>
                <w:color w:val="000000"/>
                <w:lang w:val="fr-CH" w:eastAsia="de-CH"/>
              </w:rPr>
              <w:t>Taux d’</w:t>
            </w:r>
            <w:proofErr w:type="spellStart"/>
            <w:r w:rsidRPr="00DC3C91">
              <w:rPr>
                <w:rFonts w:ascii="Arial" w:hAnsi="Arial" w:cs="Arial"/>
                <w:i/>
                <w:iCs/>
                <w:color w:val="000000"/>
                <w:lang w:val="fr-CH" w:eastAsia="de-CH"/>
              </w:rPr>
              <w:t>autoapprovisionnement</w:t>
            </w:r>
            <w:proofErr w:type="spellEnd"/>
            <w:r w:rsidRPr="00DC3C91">
              <w:rPr>
                <w:rFonts w:ascii="Arial" w:hAnsi="Arial" w:cs="Arial"/>
                <w:i/>
                <w:iCs/>
                <w:color w:val="000000"/>
                <w:lang w:val="fr-CH" w:eastAsia="de-CH"/>
              </w:rPr>
              <w:t xml:space="preserve"> </w:t>
            </w:r>
            <w:r w:rsidR="003D17A4" w:rsidRPr="00DC3C91">
              <w:rPr>
                <w:rFonts w:ascii="Arial" w:hAnsi="Arial" w:cs="Arial"/>
                <w:i/>
                <w:iCs/>
                <w:color w:val="000000"/>
                <w:lang w:val="fr-CH" w:eastAsia="de-CH"/>
              </w:rPr>
              <w:t>&gt; 50%</w:t>
            </w:r>
          </w:p>
        </w:tc>
        <w:tc>
          <w:tcPr>
            <w:tcW w:w="708" w:type="dxa"/>
            <w:tcBorders>
              <w:top w:val="single" w:sz="4" w:space="0" w:color="auto"/>
              <w:left w:val="nil"/>
              <w:bottom w:val="single" w:sz="4" w:space="0" w:color="auto"/>
              <w:right w:val="single" w:sz="4" w:space="0" w:color="auto"/>
            </w:tcBorders>
            <w:shd w:val="clear" w:color="000000" w:fill="F2DCDB"/>
            <w:noWrap/>
            <w:vAlign w:val="bottom"/>
            <w:hideMark/>
          </w:tcPr>
          <w:p w14:paraId="229FFF11" w14:textId="77777777" w:rsidR="003D17A4" w:rsidRPr="00DC3C91" w:rsidRDefault="003D17A4" w:rsidP="003D17A4">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67" w:type="dxa"/>
            <w:tcBorders>
              <w:top w:val="single" w:sz="4" w:space="0" w:color="auto"/>
              <w:left w:val="nil"/>
              <w:bottom w:val="single" w:sz="4" w:space="0" w:color="auto"/>
              <w:right w:val="single" w:sz="4" w:space="0" w:color="auto"/>
            </w:tcBorders>
            <w:shd w:val="clear" w:color="000000" w:fill="F2DCDB"/>
            <w:noWrap/>
            <w:vAlign w:val="bottom"/>
            <w:hideMark/>
          </w:tcPr>
          <w:p w14:paraId="6F09014B" w14:textId="21B79504" w:rsidR="003D17A4" w:rsidRPr="00DC3C91" w:rsidRDefault="00BB5E3E" w:rsidP="003D17A4">
            <w:pPr>
              <w:jc w:val="right"/>
              <w:rPr>
                <w:rFonts w:ascii="Arial" w:hAnsi="Arial" w:cs="Arial"/>
                <w:color w:val="000000"/>
                <w:lang w:val="fr-CH" w:eastAsia="de-CH"/>
              </w:rPr>
            </w:pPr>
            <w:r w:rsidRPr="00DC3C91">
              <w:rPr>
                <w:rFonts w:ascii="Arial" w:hAnsi="Arial" w:cs="Arial"/>
                <w:color w:val="000000"/>
                <w:lang w:val="fr-CH" w:eastAsia="de-CH"/>
              </w:rPr>
              <w:t>56.0</w:t>
            </w:r>
          </w:p>
        </w:tc>
        <w:tc>
          <w:tcPr>
            <w:tcW w:w="3635" w:type="dxa"/>
            <w:tcBorders>
              <w:top w:val="single" w:sz="4" w:space="0" w:color="auto"/>
              <w:left w:val="nil"/>
              <w:bottom w:val="single" w:sz="4" w:space="0" w:color="auto"/>
              <w:right w:val="single" w:sz="4" w:space="0" w:color="auto"/>
            </w:tcBorders>
            <w:noWrap/>
            <w:vAlign w:val="bottom"/>
            <w:hideMark/>
          </w:tcPr>
          <w:p w14:paraId="47839D72" w14:textId="77777777" w:rsidR="003D17A4" w:rsidRPr="00DC3C91" w:rsidRDefault="003D17A4" w:rsidP="003D17A4">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single" w:sz="4" w:space="0" w:color="auto"/>
              <w:left w:val="nil"/>
              <w:bottom w:val="single" w:sz="4" w:space="0" w:color="auto"/>
              <w:right w:val="single" w:sz="4" w:space="0" w:color="auto"/>
            </w:tcBorders>
            <w:noWrap/>
            <w:vAlign w:val="bottom"/>
            <w:hideMark/>
          </w:tcPr>
          <w:p w14:paraId="1F3BFA5A" w14:textId="47544B9F" w:rsidR="003D17A4" w:rsidRPr="00DC3C91" w:rsidRDefault="003D17A4" w:rsidP="003D17A4">
            <w:pPr>
              <w:jc w:val="right"/>
              <w:rPr>
                <w:rFonts w:ascii="Arial" w:hAnsi="Arial" w:cs="Arial"/>
                <w:i/>
                <w:iCs/>
                <w:color w:val="000000"/>
                <w:lang w:val="fr-CH" w:eastAsia="de-CH"/>
              </w:rPr>
            </w:pPr>
            <w:r w:rsidRPr="00DC3C91">
              <w:rPr>
                <w:rFonts w:ascii="Arial" w:hAnsi="Arial" w:cs="Arial"/>
                <w:i/>
                <w:iCs/>
                <w:color w:val="000000"/>
                <w:lang w:val="fr-CH" w:eastAsia="de-CH"/>
              </w:rPr>
              <w:t>5</w:t>
            </w:r>
            <w:r w:rsidR="00BB5E3E" w:rsidRPr="00DC3C91">
              <w:rPr>
                <w:rFonts w:ascii="Arial" w:hAnsi="Arial" w:cs="Arial"/>
                <w:i/>
                <w:iCs/>
                <w:color w:val="000000"/>
                <w:lang w:val="fr-CH" w:eastAsia="de-CH"/>
              </w:rPr>
              <w:t>6</w:t>
            </w:r>
            <w:r w:rsidRPr="00DC3C91">
              <w:rPr>
                <w:rFonts w:ascii="Arial" w:hAnsi="Arial" w:cs="Arial"/>
                <w:i/>
                <w:iCs/>
                <w:color w:val="000000"/>
                <w:lang w:val="fr-CH" w:eastAsia="de-CH"/>
              </w:rPr>
              <w:t>.</w:t>
            </w:r>
            <w:r w:rsidR="00BB5E3E" w:rsidRPr="00DC3C91">
              <w:rPr>
                <w:rFonts w:ascii="Arial" w:hAnsi="Arial" w:cs="Arial"/>
                <w:i/>
                <w:iCs/>
                <w:color w:val="000000"/>
                <w:lang w:val="fr-CH" w:eastAsia="de-CH"/>
              </w:rPr>
              <w:t>0</w:t>
            </w:r>
          </w:p>
        </w:tc>
        <w:tc>
          <w:tcPr>
            <w:tcW w:w="589" w:type="dxa"/>
            <w:tcBorders>
              <w:top w:val="single" w:sz="4" w:space="0" w:color="auto"/>
              <w:left w:val="nil"/>
              <w:bottom w:val="single" w:sz="4" w:space="0" w:color="auto"/>
              <w:right w:val="single" w:sz="4" w:space="0" w:color="auto"/>
            </w:tcBorders>
            <w:noWrap/>
            <w:vAlign w:val="bottom"/>
            <w:hideMark/>
          </w:tcPr>
          <w:p w14:paraId="5B0023AA" w14:textId="2C93B3A0" w:rsidR="003D17A4" w:rsidRPr="00DC3C91" w:rsidRDefault="00BB5E3E" w:rsidP="003D17A4">
            <w:pPr>
              <w:jc w:val="right"/>
              <w:rPr>
                <w:rFonts w:ascii="Arial" w:hAnsi="Arial" w:cs="Arial"/>
                <w:i/>
                <w:iCs/>
                <w:color w:val="000000"/>
                <w:lang w:val="fr-CH" w:eastAsia="de-CH"/>
              </w:rPr>
            </w:pPr>
            <w:r w:rsidRPr="00DC3C91">
              <w:rPr>
                <w:rFonts w:ascii="Arial" w:hAnsi="Arial" w:cs="Arial"/>
                <w:i/>
                <w:iCs/>
                <w:color w:val="000000"/>
                <w:lang w:val="fr-CH" w:eastAsia="de-CH"/>
              </w:rPr>
              <w:t>62.2</w:t>
            </w:r>
          </w:p>
        </w:tc>
      </w:tr>
      <w:tr w:rsidR="00BB5E3E" w:rsidRPr="00DC3C91" w14:paraId="691D33FF" w14:textId="77777777" w:rsidTr="00A72F93">
        <w:trPr>
          <w:trHeight w:val="255"/>
        </w:trPr>
        <w:tc>
          <w:tcPr>
            <w:tcW w:w="3460" w:type="dxa"/>
            <w:tcBorders>
              <w:top w:val="nil"/>
              <w:left w:val="single" w:sz="4" w:space="0" w:color="auto"/>
              <w:bottom w:val="single" w:sz="4" w:space="0" w:color="auto"/>
              <w:right w:val="single" w:sz="4" w:space="0" w:color="auto"/>
            </w:tcBorders>
            <w:noWrap/>
            <w:vAlign w:val="bottom"/>
          </w:tcPr>
          <w:p w14:paraId="5237A28C" w14:textId="600CD930" w:rsidR="00BB5E3E" w:rsidRPr="00DC3C91" w:rsidRDefault="005D1457" w:rsidP="00BB5E3E">
            <w:pPr>
              <w:rPr>
                <w:rFonts w:ascii="Arial" w:hAnsi="Arial" w:cs="Arial"/>
                <w:color w:val="000000"/>
                <w:lang w:val="fr-CH" w:eastAsia="de-CH"/>
              </w:rPr>
            </w:pPr>
            <w:r w:rsidRPr="00DC3C91">
              <w:rPr>
                <w:rFonts w:ascii="Arial" w:hAnsi="Arial" w:cs="Arial"/>
                <w:color w:val="000000"/>
                <w:lang w:val="fr-CH" w:eastAsia="de-CH"/>
              </w:rPr>
              <w:t>Blé importé</w:t>
            </w:r>
            <w:r w:rsidR="00BB5E3E" w:rsidRPr="00DC3C91">
              <w:rPr>
                <w:rFonts w:ascii="Arial" w:hAnsi="Arial" w:cs="Arial"/>
                <w:color w:val="000000"/>
                <w:lang w:val="fr-CH" w:eastAsia="de-CH"/>
              </w:rPr>
              <w:t xml:space="preserve"> (20% </w:t>
            </w:r>
            <w:r w:rsidRPr="00DC3C91">
              <w:rPr>
                <w:rFonts w:ascii="Arial" w:hAnsi="Arial" w:cs="Arial"/>
                <w:color w:val="000000"/>
                <w:lang w:val="fr-CH" w:eastAsia="de-CH"/>
              </w:rPr>
              <w:t xml:space="preserve">de </w:t>
            </w:r>
            <w:r w:rsidR="00BB5E3E" w:rsidRPr="00DC3C91">
              <w:rPr>
                <w:rFonts w:ascii="Arial" w:hAnsi="Arial" w:cs="Arial"/>
                <w:color w:val="000000"/>
                <w:lang w:val="fr-CH" w:eastAsia="de-CH"/>
              </w:rPr>
              <w:t>70kg)</w:t>
            </w:r>
          </w:p>
        </w:tc>
        <w:tc>
          <w:tcPr>
            <w:tcW w:w="700" w:type="dxa"/>
            <w:tcBorders>
              <w:top w:val="nil"/>
              <w:left w:val="nil"/>
              <w:bottom w:val="single" w:sz="4" w:space="0" w:color="auto"/>
              <w:right w:val="single" w:sz="4" w:space="0" w:color="auto"/>
            </w:tcBorders>
            <w:noWrap/>
            <w:vAlign w:val="bottom"/>
          </w:tcPr>
          <w:p w14:paraId="3B63B119" w14:textId="24C9962E"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14.0</w:t>
            </w:r>
          </w:p>
        </w:tc>
        <w:tc>
          <w:tcPr>
            <w:tcW w:w="4766" w:type="dxa"/>
            <w:tcBorders>
              <w:top w:val="nil"/>
              <w:left w:val="nil"/>
              <w:bottom w:val="single" w:sz="4" w:space="0" w:color="auto"/>
              <w:right w:val="single" w:sz="4" w:space="0" w:color="auto"/>
            </w:tcBorders>
            <w:shd w:val="clear" w:color="000000" w:fill="F2DCDB"/>
            <w:noWrap/>
            <w:vAlign w:val="bottom"/>
          </w:tcPr>
          <w:p w14:paraId="7A8DD68F" w14:textId="5B9EBDCD" w:rsidR="00BB5E3E" w:rsidRPr="00DC3C91" w:rsidRDefault="005D1457" w:rsidP="00BB5E3E">
            <w:pPr>
              <w:rPr>
                <w:rFonts w:ascii="Arial" w:hAnsi="Arial" w:cs="Arial"/>
                <w:i/>
                <w:iCs/>
                <w:color w:val="000000"/>
                <w:lang w:val="fr-CH" w:eastAsia="de-CH"/>
              </w:rPr>
            </w:pPr>
            <w:r w:rsidRPr="00DC3C91">
              <w:rPr>
                <w:rFonts w:ascii="Arial" w:hAnsi="Arial" w:cs="Arial"/>
                <w:i/>
                <w:iCs/>
                <w:color w:val="000000"/>
                <w:lang w:val="fr-CH" w:eastAsia="de-CH"/>
              </w:rPr>
              <w:t>Taux d’</w:t>
            </w:r>
            <w:proofErr w:type="spellStart"/>
            <w:r w:rsidRPr="00DC3C91">
              <w:rPr>
                <w:rFonts w:ascii="Arial" w:hAnsi="Arial" w:cs="Arial"/>
                <w:i/>
                <w:iCs/>
                <w:color w:val="000000"/>
                <w:lang w:val="fr-CH" w:eastAsia="de-CH"/>
              </w:rPr>
              <w:t>autoapprovisionnement</w:t>
            </w:r>
            <w:proofErr w:type="spellEnd"/>
            <w:r w:rsidR="00BB5E3E" w:rsidRPr="00DC3C91">
              <w:rPr>
                <w:rFonts w:ascii="Arial" w:hAnsi="Arial" w:cs="Arial"/>
                <w:i/>
                <w:iCs/>
                <w:color w:val="000000"/>
                <w:lang w:val="fr-CH"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tcPr>
          <w:p w14:paraId="2E6D1AEB" w14:textId="5E84A696"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2AAE83A9" w14:textId="21F7B25E" w:rsidR="00BB5E3E" w:rsidRPr="00DC3C91" w:rsidRDefault="00BB5E3E" w:rsidP="00BB5E3E">
            <w:pPr>
              <w:jc w:val="right"/>
              <w:rPr>
                <w:rFonts w:ascii="Arial" w:hAnsi="Arial" w:cs="Arial"/>
                <w:color w:val="000000"/>
                <w:lang w:val="fr-CH" w:eastAsia="de-CH"/>
              </w:rPr>
            </w:pPr>
            <w:r w:rsidRPr="00DC3C91">
              <w:rPr>
                <w:rFonts w:ascii="Arial" w:hAnsi="Arial" w:cs="Arial"/>
                <w:color w:val="000000"/>
                <w:lang w:val="fr-CH" w:eastAsia="de-CH"/>
              </w:rPr>
              <w:t>14.0</w:t>
            </w:r>
          </w:p>
        </w:tc>
        <w:tc>
          <w:tcPr>
            <w:tcW w:w="3635" w:type="dxa"/>
            <w:tcBorders>
              <w:top w:val="nil"/>
              <w:left w:val="nil"/>
              <w:bottom w:val="single" w:sz="4" w:space="0" w:color="auto"/>
              <w:right w:val="single" w:sz="4" w:space="0" w:color="auto"/>
            </w:tcBorders>
            <w:noWrap/>
            <w:vAlign w:val="bottom"/>
            <w:hideMark/>
          </w:tcPr>
          <w:p w14:paraId="03FDBF84" w14:textId="1DFADD6A" w:rsidR="00BB5E3E" w:rsidRPr="00DC3C91" w:rsidRDefault="00BB5E3E" w:rsidP="00BB5E3E">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nil"/>
              <w:left w:val="nil"/>
              <w:bottom w:val="single" w:sz="4" w:space="0" w:color="auto"/>
              <w:right w:val="single" w:sz="4" w:space="0" w:color="auto"/>
            </w:tcBorders>
            <w:noWrap/>
            <w:vAlign w:val="bottom"/>
            <w:hideMark/>
          </w:tcPr>
          <w:p w14:paraId="38A8EB9E" w14:textId="36828CE0" w:rsidR="00BB5E3E" w:rsidRPr="00DC3C91" w:rsidRDefault="00BB5E3E" w:rsidP="00BB5E3E">
            <w:pPr>
              <w:rPr>
                <w:rFonts w:ascii="Arial" w:hAnsi="Arial" w:cs="Arial"/>
                <w:i/>
                <w:iCs/>
                <w:color w:val="000000"/>
                <w:lang w:val="fr-CH" w:eastAsia="de-CH"/>
              </w:rPr>
            </w:pPr>
            <w:r w:rsidRPr="00DC3C91">
              <w:rPr>
                <w:rFonts w:ascii="Arial" w:hAnsi="Arial" w:cs="Arial"/>
                <w:i/>
                <w:iCs/>
                <w:color w:val="000000"/>
                <w:lang w:val="fr-CH" w:eastAsia="de-CH"/>
              </w:rPr>
              <w:t>0.0</w:t>
            </w:r>
          </w:p>
        </w:tc>
        <w:tc>
          <w:tcPr>
            <w:tcW w:w="589" w:type="dxa"/>
            <w:tcBorders>
              <w:top w:val="nil"/>
              <w:left w:val="nil"/>
              <w:bottom w:val="single" w:sz="4" w:space="0" w:color="auto"/>
              <w:right w:val="single" w:sz="4" w:space="0" w:color="auto"/>
            </w:tcBorders>
            <w:noWrap/>
            <w:vAlign w:val="bottom"/>
            <w:hideMark/>
          </w:tcPr>
          <w:p w14:paraId="4363DCDF" w14:textId="49634737" w:rsidR="00BB5E3E" w:rsidRPr="00DC3C91" w:rsidRDefault="00BB5E3E" w:rsidP="00BB5E3E">
            <w:pPr>
              <w:rPr>
                <w:rFonts w:ascii="Arial" w:hAnsi="Arial" w:cs="Arial"/>
                <w:i/>
                <w:iCs/>
                <w:color w:val="000000"/>
                <w:lang w:val="fr-CH" w:eastAsia="de-CH"/>
              </w:rPr>
            </w:pPr>
            <w:r w:rsidRPr="00DC3C91">
              <w:rPr>
                <w:rFonts w:ascii="Arial" w:hAnsi="Arial" w:cs="Arial"/>
                <w:i/>
                <w:iCs/>
                <w:color w:val="000000"/>
                <w:lang w:val="fr-CH" w:eastAsia="de-CH"/>
              </w:rPr>
              <w:t>0.0</w:t>
            </w:r>
          </w:p>
        </w:tc>
      </w:tr>
      <w:tr w:rsidR="00BB5E3E" w:rsidRPr="00DC3C91" w14:paraId="7F53EAD3" w14:textId="77777777" w:rsidTr="003D17A4">
        <w:trPr>
          <w:trHeight w:val="255"/>
        </w:trPr>
        <w:tc>
          <w:tcPr>
            <w:tcW w:w="3460" w:type="dxa"/>
            <w:tcBorders>
              <w:top w:val="nil"/>
              <w:left w:val="single" w:sz="4" w:space="0" w:color="auto"/>
              <w:bottom w:val="single" w:sz="4" w:space="0" w:color="auto"/>
              <w:right w:val="single" w:sz="4" w:space="0" w:color="auto"/>
            </w:tcBorders>
            <w:noWrap/>
            <w:vAlign w:val="bottom"/>
            <w:hideMark/>
          </w:tcPr>
          <w:p w14:paraId="2060A770" w14:textId="736AB757" w:rsidR="00BB5E3E" w:rsidRPr="00DC3C91" w:rsidRDefault="00187BAD" w:rsidP="00BB5E3E">
            <w:pPr>
              <w:rPr>
                <w:rFonts w:ascii="Arial" w:hAnsi="Arial" w:cs="Arial"/>
                <w:color w:val="000000"/>
                <w:lang w:val="fr-CH" w:eastAsia="de-CH"/>
              </w:rPr>
            </w:pPr>
            <w:r>
              <w:rPr>
                <w:rFonts w:ascii="Arial" w:hAnsi="Arial" w:cs="Arial"/>
                <w:color w:val="000000"/>
                <w:lang w:val="fr-CH" w:eastAsia="de-CH"/>
              </w:rPr>
              <w:t>Seigle</w:t>
            </w:r>
            <w:r w:rsidR="00BB5E3E" w:rsidRPr="00DC3C91">
              <w:rPr>
                <w:rFonts w:ascii="Arial" w:hAnsi="Arial" w:cs="Arial"/>
                <w:color w:val="000000"/>
                <w:lang w:val="fr-CH" w:eastAsia="de-CH"/>
              </w:rPr>
              <w:t xml:space="preserve"> </w:t>
            </w:r>
          </w:p>
        </w:tc>
        <w:tc>
          <w:tcPr>
            <w:tcW w:w="700" w:type="dxa"/>
            <w:tcBorders>
              <w:top w:val="nil"/>
              <w:left w:val="nil"/>
              <w:bottom w:val="single" w:sz="4" w:space="0" w:color="auto"/>
              <w:right w:val="single" w:sz="4" w:space="0" w:color="auto"/>
            </w:tcBorders>
            <w:noWrap/>
            <w:vAlign w:val="bottom"/>
            <w:hideMark/>
          </w:tcPr>
          <w:p w14:paraId="37043972" w14:textId="1B1597AE"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381CA860" w14:textId="3D79AE3A" w:rsidR="00BB5E3E" w:rsidRPr="00DC3C91" w:rsidRDefault="005D1457" w:rsidP="00BB5E3E">
            <w:pPr>
              <w:rPr>
                <w:rFonts w:ascii="Arial" w:hAnsi="Arial" w:cs="Arial"/>
                <w:i/>
                <w:iCs/>
                <w:color w:val="000000"/>
                <w:lang w:val="fr-CH" w:eastAsia="de-CH"/>
              </w:rPr>
            </w:pPr>
            <w:r w:rsidRPr="00DC3C91">
              <w:rPr>
                <w:rFonts w:ascii="Arial" w:hAnsi="Arial" w:cs="Arial"/>
                <w:i/>
                <w:iCs/>
                <w:color w:val="000000"/>
                <w:lang w:val="fr-CH" w:eastAsia="de-CH"/>
              </w:rPr>
              <w:t>Taux d’</w:t>
            </w:r>
            <w:proofErr w:type="spellStart"/>
            <w:r w:rsidRPr="00DC3C91">
              <w:rPr>
                <w:rFonts w:ascii="Arial" w:hAnsi="Arial" w:cs="Arial"/>
                <w:i/>
                <w:iCs/>
                <w:color w:val="000000"/>
                <w:lang w:val="fr-CH" w:eastAsia="de-CH"/>
              </w:rPr>
              <w:t>autoapprovisionnement</w:t>
            </w:r>
            <w:proofErr w:type="spellEnd"/>
            <w:r w:rsidR="00BB5E3E" w:rsidRPr="00DC3C91">
              <w:rPr>
                <w:rFonts w:ascii="Arial" w:hAnsi="Arial" w:cs="Arial"/>
                <w:i/>
                <w:iCs/>
                <w:color w:val="000000"/>
                <w:lang w:val="fr-CH"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hideMark/>
          </w:tcPr>
          <w:p w14:paraId="3E743C2C" w14:textId="115D4ED4"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0C3540E6" w14:textId="281E6EFD" w:rsidR="00BB5E3E" w:rsidRPr="00DC3C91" w:rsidRDefault="00BB5E3E" w:rsidP="00BB5E3E">
            <w:pPr>
              <w:jc w:val="right"/>
              <w:rPr>
                <w:rFonts w:ascii="Arial" w:hAnsi="Arial" w:cs="Arial"/>
                <w:color w:val="000000"/>
                <w:lang w:val="fr-CH" w:eastAsia="de-CH"/>
              </w:rPr>
            </w:pPr>
            <w:r w:rsidRPr="00DC3C91">
              <w:rPr>
                <w:rFonts w:ascii="Arial" w:hAnsi="Arial"/>
                <w:color w:val="000000"/>
                <w:lang w:val="fr-CH"/>
              </w:rPr>
              <w:t>10.0</w:t>
            </w:r>
          </w:p>
        </w:tc>
        <w:tc>
          <w:tcPr>
            <w:tcW w:w="3635" w:type="dxa"/>
            <w:tcBorders>
              <w:top w:val="nil"/>
              <w:left w:val="nil"/>
              <w:bottom w:val="single" w:sz="4" w:space="0" w:color="auto"/>
              <w:right w:val="single" w:sz="4" w:space="0" w:color="auto"/>
            </w:tcBorders>
            <w:noWrap/>
            <w:vAlign w:val="bottom"/>
            <w:hideMark/>
          </w:tcPr>
          <w:p w14:paraId="72077405" w14:textId="5E968528" w:rsidR="00BB5E3E" w:rsidRPr="00DC3C91" w:rsidRDefault="00BB5E3E" w:rsidP="00BB5E3E">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nil"/>
              <w:left w:val="nil"/>
              <w:bottom w:val="single" w:sz="4" w:space="0" w:color="auto"/>
              <w:right w:val="single" w:sz="4" w:space="0" w:color="auto"/>
            </w:tcBorders>
            <w:noWrap/>
            <w:vAlign w:val="bottom"/>
            <w:hideMark/>
          </w:tcPr>
          <w:p w14:paraId="22FAD410" w14:textId="32949F73"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89" w:type="dxa"/>
            <w:tcBorders>
              <w:top w:val="nil"/>
              <w:left w:val="nil"/>
              <w:bottom w:val="single" w:sz="4" w:space="0" w:color="auto"/>
              <w:right w:val="single" w:sz="4" w:space="0" w:color="auto"/>
            </w:tcBorders>
            <w:noWrap/>
            <w:vAlign w:val="bottom"/>
            <w:hideMark/>
          </w:tcPr>
          <w:p w14:paraId="0BA62130" w14:textId="0AB5D9D2"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11.1</w:t>
            </w:r>
          </w:p>
        </w:tc>
      </w:tr>
      <w:tr w:rsidR="00BB5E3E" w:rsidRPr="00DC3C91" w14:paraId="51DF57BA" w14:textId="77777777" w:rsidTr="003D17A4">
        <w:trPr>
          <w:trHeight w:val="255"/>
        </w:trPr>
        <w:tc>
          <w:tcPr>
            <w:tcW w:w="3460" w:type="dxa"/>
            <w:tcBorders>
              <w:top w:val="nil"/>
              <w:left w:val="single" w:sz="4" w:space="0" w:color="auto"/>
              <w:bottom w:val="single" w:sz="4" w:space="0" w:color="auto"/>
              <w:right w:val="single" w:sz="4" w:space="0" w:color="auto"/>
            </w:tcBorders>
            <w:noWrap/>
            <w:vAlign w:val="bottom"/>
            <w:hideMark/>
          </w:tcPr>
          <w:p w14:paraId="5164B04A" w14:textId="72E40304" w:rsidR="00BB5E3E" w:rsidRPr="00DC3C91" w:rsidRDefault="00187BAD" w:rsidP="00BB5E3E">
            <w:pPr>
              <w:rPr>
                <w:rFonts w:ascii="Arial" w:hAnsi="Arial" w:cs="Arial"/>
                <w:color w:val="000000"/>
                <w:lang w:val="fr-CH" w:eastAsia="de-CH"/>
              </w:rPr>
            </w:pPr>
            <w:r>
              <w:rPr>
                <w:rFonts w:ascii="Arial" w:hAnsi="Arial" w:cs="Arial"/>
                <w:color w:val="000000"/>
                <w:lang w:val="fr-CH" w:eastAsia="de-CH"/>
              </w:rPr>
              <w:t>Épeautre</w:t>
            </w:r>
          </w:p>
        </w:tc>
        <w:tc>
          <w:tcPr>
            <w:tcW w:w="700" w:type="dxa"/>
            <w:tcBorders>
              <w:top w:val="nil"/>
              <w:left w:val="nil"/>
              <w:bottom w:val="single" w:sz="4" w:space="0" w:color="auto"/>
              <w:right w:val="single" w:sz="4" w:space="0" w:color="auto"/>
            </w:tcBorders>
            <w:noWrap/>
            <w:vAlign w:val="bottom"/>
            <w:hideMark/>
          </w:tcPr>
          <w:p w14:paraId="1ECBE8AB" w14:textId="4ED83F0E"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0FA99D2C" w14:textId="1186F06C" w:rsidR="00BB5E3E" w:rsidRPr="00DC3C91" w:rsidRDefault="005D1457" w:rsidP="00BB5E3E">
            <w:pPr>
              <w:rPr>
                <w:rFonts w:ascii="Arial" w:hAnsi="Arial" w:cs="Arial"/>
                <w:i/>
                <w:iCs/>
                <w:color w:val="000000"/>
                <w:lang w:val="fr-CH" w:eastAsia="de-CH"/>
              </w:rPr>
            </w:pPr>
            <w:r w:rsidRPr="00DC3C91">
              <w:rPr>
                <w:rFonts w:ascii="Arial" w:hAnsi="Arial" w:cs="Arial"/>
                <w:i/>
                <w:iCs/>
                <w:color w:val="000000"/>
                <w:lang w:val="fr-CH" w:eastAsia="de-CH"/>
              </w:rPr>
              <w:t>Taux d’</w:t>
            </w:r>
            <w:proofErr w:type="spellStart"/>
            <w:r w:rsidRPr="00DC3C91">
              <w:rPr>
                <w:rFonts w:ascii="Arial" w:hAnsi="Arial" w:cs="Arial"/>
                <w:i/>
                <w:iCs/>
                <w:color w:val="000000"/>
                <w:lang w:val="fr-CH" w:eastAsia="de-CH"/>
              </w:rPr>
              <w:t>autoapprovisionnement</w:t>
            </w:r>
            <w:proofErr w:type="spellEnd"/>
            <w:r w:rsidR="00BB5E3E" w:rsidRPr="00DC3C91">
              <w:rPr>
                <w:rFonts w:ascii="Arial" w:hAnsi="Arial" w:cs="Arial"/>
                <w:i/>
                <w:iCs/>
                <w:color w:val="000000"/>
                <w:lang w:val="fr-CH"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hideMark/>
          </w:tcPr>
          <w:p w14:paraId="78FF6B89" w14:textId="120AE09B"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79CD5CB4" w14:textId="1F3B9F17" w:rsidR="00BB5E3E" w:rsidRPr="00DC3C91" w:rsidRDefault="00BB5E3E" w:rsidP="00BB5E3E">
            <w:pPr>
              <w:jc w:val="right"/>
              <w:rPr>
                <w:rFonts w:ascii="Arial" w:hAnsi="Arial" w:cs="Arial"/>
                <w:color w:val="000000"/>
                <w:lang w:val="fr-CH" w:eastAsia="de-CH"/>
              </w:rPr>
            </w:pPr>
            <w:r w:rsidRPr="00DC3C91">
              <w:rPr>
                <w:rFonts w:ascii="Arial" w:hAnsi="Arial" w:cs="Arial"/>
                <w:color w:val="000000"/>
                <w:lang w:val="fr-CH" w:eastAsia="de-CH"/>
              </w:rPr>
              <w:t>10.0</w:t>
            </w:r>
          </w:p>
        </w:tc>
        <w:tc>
          <w:tcPr>
            <w:tcW w:w="3635" w:type="dxa"/>
            <w:tcBorders>
              <w:top w:val="nil"/>
              <w:left w:val="nil"/>
              <w:bottom w:val="single" w:sz="4" w:space="0" w:color="auto"/>
              <w:right w:val="single" w:sz="4" w:space="0" w:color="auto"/>
            </w:tcBorders>
            <w:noWrap/>
            <w:vAlign w:val="bottom"/>
            <w:hideMark/>
          </w:tcPr>
          <w:p w14:paraId="566A61FF" w14:textId="42C64B7A" w:rsidR="00BB5E3E" w:rsidRPr="00DC3C91" w:rsidRDefault="00BB5E3E" w:rsidP="00BB5E3E">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nil"/>
              <w:left w:val="nil"/>
              <w:bottom w:val="single" w:sz="4" w:space="0" w:color="auto"/>
              <w:right w:val="single" w:sz="4" w:space="0" w:color="auto"/>
            </w:tcBorders>
            <w:noWrap/>
            <w:vAlign w:val="bottom"/>
            <w:hideMark/>
          </w:tcPr>
          <w:p w14:paraId="4A3E502C" w14:textId="5A7E8A96"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589" w:type="dxa"/>
            <w:tcBorders>
              <w:top w:val="nil"/>
              <w:left w:val="nil"/>
              <w:bottom w:val="single" w:sz="4" w:space="0" w:color="auto"/>
              <w:right w:val="single" w:sz="4" w:space="0" w:color="auto"/>
            </w:tcBorders>
            <w:noWrap/>
            <w:vAlign w:val="bottom"/>
            <w:hideMark/>
          </w:tcPr>
          <w:p w14:paraId="53968E56" w14:textId="17D0E52F"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11.1</w:t>
            </w:r>
          </w:p>
        </w:tc>
      </w:tr>
      <w:tr w:rsidR="00BB5E3E" w:rsidRPr="00DC3C91" w14:paraId="3F142EDB" w14:textId="77777777" w:rsidTr="00BB5E3E">
        <w:trPr>
          <w:trHeight w:val="255"/>
        </w:trPr>
        <w:tc>
          <w:tcPr>
            <w:tcW w:w="3460" w:type="dxa"/>
            <w:tcBorders>
              <w:top w:val="nil"/>
              <w:left w:val="single" w:sz="4" w:space="0" w:color="auto"/>
              <w:bottom w:val="single" w:sz="4" w:space="0" w:color="auto"/>
              <w:right w:val="single" w:sz="4" w:space="0" w:color="auto"/>
            </w:tcBorders>
            <w:noWrap/>
            <w:vAlign w:val="bottom"/>
            <w:hideMark/>
          </w:tcPr>
          <w:p w14:paraId="00355649" w14:textId="0525DC12" w:rsidR="00BB5E3E" w:rsidRPr="00DC3C91" w:rsidRDefault="00BB5E3E" w:rsidP="00BB5E3E">
            <w:pPr>
              <w:rPr>
                <w:rFonts w:ascii="Arial" w:hAnsi="Arial" w:cs="Arial"/>
                <w:color w:val="000000"/>
                <w:lang w:val="fr-CH" w:eastAsia="de-CH"/>
              </w:rPr>
            </w:pPr>
            <w:r w:rsidRPr="00DC3C91">
              <w:rPr>
                <w:rFonts w:ascii="Arial" w:hAnsi="Arial" w:cs="Arial"/>
                <w:color w:val="000000"/>
                <w:lang w:val="fr-CH" w:eastAsia="de-CH"/>
              </w:rPr>
              <w:t>Ma</w:t>
            </w:r>
            <w:r w:rsidR="00187BAD">
              <w:rPr>
                <w:rFonts w:ascii="Arial" w:hAnsi="Arial" w:cs="Arial"/>
                <w:color w:val="000000"/>
                <w:lang w:val="fr-CH" w:eastAsia="de-CH"/>
              </w:rPr>
              <w:t>ïs</w:t>
            </w:r>
          </w:p>
        </w:tc>
        <w:tc>
          <w:tcPr>
            <w:tcW w:w="700" w:type="dxa"/>
            <w:tcBorders>
              <w:top w:val="nil"/>
              <w:left w:val="nil"/>
              <w:bottom w:val="single" w:sz="4" w:space="0" w:color="auto"/>
              <w:right w:val="single" w:sz="4" w:space="0" w:color="auto"/>
            </w:tcBorders>
            <w:noWrap/>
            <w:vAlign w:val="bottom"/>
            <w:hideMark/>
          </w:tcPr>
          <w:p w14:paraId="193BEE96" w14:textId="31AE026B"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2B3CAF96" w14:textId="30EFE92D" w:rsidR="00BB5E3E" w:rsidRPr="00DC3C91" w:rsidRDefault="005D1457" w:rsidP="00BB5E3E">
            <w:pPr>
              <w:rPr>
                <w:rFonts w:ascii="Arial" w:hAnsi="Arial" w:cs="Arial"/>
                <w:i/>
                <w:iCs/>
                <w:color w:val="000000"/>
                <w:lang w:val="fr-CH" w:eastAsia="de-CH"/>
              </w:rPr>
            </w:pPr>
            <w:r w:rsidRPr="00DC3C91">
              <w:rPr>
                <w:rFonts w:ascii="Arial" w:hAnsi="Arial" w:cs="Arial"/>
                <w:i/>
                <w:iCs/>
                <w:color w:val="000000"/>
                <w:lang w:val="fr-CH" w:eastAsia="de-CH"/>
              </w:rPr>
              <w:t>Taux d’</w:t>
            </w:r>
            <w:proofErr w:type="spellStart"/>
            <w:r w:rsidRPr="00DC3C91">
              <w:rPr>
                <w:rFonts w:ascii="Arial" w:hAnsi="Arial" w:cs="Arial"/>
                <w:i/>
                <w:iCs/>
                <w:color w:val="000000"/>
                <w:lang w:val="fr-CH" w:eastAsia="de-CH"/>
              </w:rPr>
              <w:t>autoapprovisionnement</w:t>
            </w:r>
            <w:proofErr w:type="spellEnd"/>
            <w:r w:rsidR="00BB5E3E" w:rsidRPr="00DC3C91">
              <w:rPr>
                <w:rFonts w:ascii="Arial" w:hAnsi="Arial" w:cs="Arial"/>
                <w:i/>
                <w:iCs/>
                <w:color w:val="000000"/>
                <w:lang w:val="fr-CH" w:eastAsia="de-CH"/>
              </w:rPr>
              <w:t xml:space="preserve"> &lt; 20%</w:t>
            </w:r>
          </w:p>
        </w:tc>
        <w:tc>
          <w:tcPr>
            <w:tcW w:w="708" w:type="dxa"/>
            <w:tcBorders>
              <w:top w:val="nil"/>
              <w:left w:val="nil"/>
              <w:bottom w:val="single" w:sz="4" w:space="0" w:color="auto"/>
              <w:right w:val="single" w:sz="4" w:space="0" w:color="auto"/>
            </w:tcBorders>
            <w:shd w:val="clear" w:color="000000" w:fill="F2DCDB"/>
            <w:noWrap/>
            <w:vAlign w:val="bottom"/>
            <w:hideMark/>
          </w:tcPr>
          <w:p w14:paraId="5228CD16" w14:textId="1E43E25A" w:rsidR="00BB5E3E" w:rsidRPr="00DC3C91" w:rsidRDefault="00BB5E3E" w:rsidP="00BB5E3E">
            <w:pPr>
              <w:jc w:val="right"/>
              <w:rPr>
                <w:rFonts w:ascii="Arial" w:hAnsi="Arial" w:cs="Arial"/>
                <w:i/>
                <w:iCs/>
                <w:color w:val="000000"/>
                <w:lang w:val="fr-CH" w:eastAsia="de-CH"/>
              </w:rPr>
            </w:pPr>
            <w:r w:rsidRPr="00DC3C91">
              <w:rPr>
                <w:rFonts w:ascii="Arial" w:hAnsi="Arial" w:cs="Arial"/>
                <w:i/>
                <w:iCs/>
                <w:color w:val="000000"/>
                <w:lang w:val="fr-CH" w:eastAsia="de-CH"/>
              </w:rPr>
              <w:t>0%</w:t>
            </w:r>
          </w:p>
        </w:tc>
        <w:tc>
          <w:tcPr>
            <w:tcW w:w="567" w:type="dxa"/>
            <w:tcBorders>
              <w:top w:val="nil"/>
              <w:left w:val="nil"/>
              <w:bottom w:val="single" w:sz="4" w:space="0" w:color="auto"/>
              <w:right w:val="single" w:sz="4" w:space="0" w:color="auto"/>
            </w:tcBorders>
            <w:shd w:val="clear" w:color="000000" w:fill="F2DCDB"/>
            <w:noWrap/>
            <w:vAlign w:val="bottom"/>
            <w:hideMark/>
          </w:tcPr>
          <w:p w14:paraId="0250AEDF" w14:textId="2D4F5A82" w:rsidR="00BB5E3E" w:rsidRPr="00DC3C91" w:rsidRDefault="00BB5E3E" w:rsidP="00BB5E3E">
            <w:pPr>
              <w:jc w:val="right"/>
              <w:rPr>
                <w:rFonts w:ascii="Arial" w:hAnsi="Arial" w:cs="Arial"/>
                <w:color w:val="000000"/>
                <w:lang w:val="fr-CH" w:eastAsia="de-CH"/>
              </w:rPr>
            </w:pPr>
            <w:r w:rsidRPr="00DC3C91">
              <w:rPr>
                <w:rFonts w:ascii="Arial" w:hAnsi="Arial" w:cs="Arial"/>
                <w:color w:val="000000"/>
                <w:lang w:val="fr-CH" w:eastAsia="de-CH"/>
              </w:rPr>
              <w:t>0.0</w:t>
            </w:r>
          </w:p>
        </w:tc>
        <w:tc>
          <w:tcPr>
            <w:tcW w:w="3635" w:type="dxa"/>
            <w:tcBorders>
              <w:top w:val="nil"/>
              <w:left w:val="nil"/>
              <w:bottom w:val="single" w:sz="4" w:space="0" w:color="auto"/>
              <w:right w:val="single" w:sz="4" w:space="0" w:color="auto"/>
            </w:tcBorders>
            <w:noWrap/>
            <w:vAlign w:val="bottom"/>
          </w:tcPr>
          <w:p w14:paraId="6C51475F" w14:textId="584FEF76" w:rsidR="00BB5E3E" w:rsidRPr="00DC3C91" w:rsidRDefault="00BB5E3E" w:rsidP="00BB5E3E">
            <w:pPr>
              <w:rPr>
                <w:rFonts w:ascii="Arial" w:hAnsi="Arial" w:cs="Arial"/>
                <w:i/>
                <w:iCs/>
                <w:color w:val="000000"/>
                <w:lang w:val="fr-CH" w:eastAsia="de-CH"/>
              </w:rPr>
            </w:pPr>
          </w:p>
        </w:tc>
        <w:tc>
          <w:tcPr>
            <w:tcW w:w="589" w:type="dxa"/>
            <w:tcBorders>
              <w:top w:val="nil"/>
              <w:left w:val="nil"/>
              <w:bottom w:val="single" w:sz="4" w:space="0" w:color="auto"/>
              <w:right w:val="single" w:sz="4" w:space="0" w:color="auto"/>
            </w:tcBorders>
            <w:noWrap/>
            <w:vAlign w:val="bottom"/>
          </w:tcPr>
          <w:p w14:paraId="052C07B8" w14:textId="0DA27197" w:rsidR="00BB5E3E" w:rsidRPr="00DC3C91" w:rsidRDefault="00BB5E3E" w:rsidP="00BB5E3E">
            <w:pPr>
              <w:jc w:val="right"/>
              <w:rPr>
                <w:rFonts w:ascii="Arial" w:hAnsi="Arial" w:cs="Arial"/>
                <w:i/>
                <w:iCs/>
                <w:color w:val="000000"/>
                <w:lang w:val="fr-CH" w:eastAsia="de-CH"/>
              </w:rPr>
            </w:pPr>
          </w:p>
        </w:tc>
        <w:tc>
          <w:tcPr>
            <w:tcW w:w="589" w:type="dxa"/>
            <w:tcBorders>
              <w:top w:val="nil"/>
              <w:left w:val="nil"/>
              <w:bottom w:val="single" w:sz="4" w:space="0" w:color="auto"/>
              <w:right w:val="single" w:sz="4" w:space="0" w:color="auto"/>
            </w:tcBorders>
            <w:noWrap/>
            <w:vAlign w:val="bottom"/>
          </w:tcPr>
          <w:p w14:paraId="0530E029" w14:textId="2BEC5AAA" w:rsidR="00BB5E3E" w:rsidRPr="00DC3C91" w:rsidRDefault="00BB5E3E" w:rsidP="00BB5E3E">
            <w:pPr>
              <w:jc w:val="right"/>
              <w:rPr>
                <w:rFonts w:ascii="Arial" w:hAnsi="Arial" w:cs="Arial"/>
                <w:i/>
                <w:iCs/>
                <w:color w:val="000000"/>
                <w:lang w:val="fr-CH" w:eastAsia="de-CH"/>
              </w:rPr>
            </w:pPr>
          </w:p>
        </w:tc>
      </w:tr>
      <w:tr w:rsidR="003D17A4" w:rsidRPr="00DC3C91" w14:paraId="552715AA" w14:textId="77777777" w:rsidTr="00BB5E3E">
        <w:trPr>
          <w:trHeight w:val="255"/>
        </w:trPr>
        <w:tc>
          <w:tcPr>
            <w:tcW w:w="3460" w:type="dxa"/>
            <w:tcBorders>
              <w:top w:val="nil"/>
              <w:left w:val="single" w:sz="4" w:space="0" w:color="auto"/>
              <w:bottom w:val="single" w:sz="4" w:space="0" w:color="auto"/>
              <w:right w:val="single" w:sz="4" w:space="0" w:color="auto"/>
            </w:tcBorders>
            <w:noWrap/>
            <w:vAlign w:val="bottom"/>
          </w:tcPr>
          <w:p w14:paraId="0456569D" w14:textId="43F4EA01" w:rsidR="003D17A4" w:rsidRPr="00DC3C91" w:rsidRDefault="003D17A4" w:rsidP="003D17A4">
            <w:pPr>
              <w:rPr>
                <w:rFonts w:ascii="Arial" w:hAnsi="Arial" w:cs="Arial"/>
                <w:color w:val="000000"/>
                <w:lang w:val="fr-CH" w:eastAsia="de-CH"/>
              </w:rPr>
            </w:pPr>
          </w:p>
        </w:tc>
        <w:tc>
          <w:tcPr>
            <w:tcW w:w="700" w:type="dxa"/>
            <w:tcBorders>
              <w:top w:val="nil"/>
              <w:left w:val="nil"/>
              <w:bottom w:val="single" w:sz="4" w:space="0" w:color="auto"/>
              <w:right w:val="single" w:sz="4" w:space="0" w:color="auto"/>
            </w:tcBorders>
            <w:noWrap/>
            <w:vAlign w:val="bottom"/>
          </w:tcPr>
          <w:p w14:paraId="7F456A59" w14:textId="5A55C975" w:rsidR="003D17A4" w:rsidRPr="00DC3C91" w:rsidRDefault="003D17A4" w:rsidP="003D17A4">
            <w:pPr>
              <w:jc w:val="right"/>
              <w:rPr>
                <w:rFonts w:ascii="Arial" w:hAnsi="Arial" w:cs="Arial"/>
                <w:i/>
                <w:iCs/>
                <w:color w:val="000000"/>
                <w:lang w:val="fr-CH" w:eastAsia="de-CH"/>
              </w:rPr>
            </w:pPr>
          </w:p>
        </w:tc>
        <w:tc>
          <w:tcPr>
            <w:tcW w:w="4766" w:type="dxa"/>
            <w:tcBorders>
              <w:top w:val="nil"/>
              <w:left w:val="nil"/>
              <w:bottom w:val="single" w:sz="4" w:space="0" w:color="auto"/>
              <w:right w:val="single" w:sz="4" w:space="0" w:color="auto"/>
            </w:tcBorders>
            <w:shd w:val="clear" w:color="000000" w:fill="F2DCDB"/>
            <w:noWrap/>
            <w:vAlign w:val="bottom"/>
          </w:tcPr>
          <w:p w14:paraId="250DC3B5" w14:textId="2B92EB9C" w:rsidR="003D17A4" w:rsidRPr="00DC3C91" w:rsidRDefault="003D17A4" w:rsidP="003D17A4">
            <w:pPr>
              <w:rPr>
                <w:rFonts w:ascii="Arial" w:hAnsi="Arial" w:cs="Arial"/>
                <w:i/>
                <w:iCs/>
                <w:color w:val="000000"/>
                <w:lang w:val="fr-CH" w:eastAsia="de-CH"/>
              </w:rPr>
            </w:pPr>
          </w:p>
        </w:tc>
        <w:tc>
          <w:tcPr>
            <w:tcW w:w="708" w:type="dxa"/>
            <w:tcBorders>
              <w:top w:val="nil"/>
              <w:left w:val="nil"/>
              <w:bottom w:val="single" w:sz="4" w:space="0" w:color="auto"/>
              <w:right w:val="single" w:sz="4" w:space="0" w:color="auto"/>
            </w:tcBorders>
            <w:shd w:val="clear" w:color="000000" w:fill="F2DCDB"/>
            <w:noWrap/>
            <w:vAlign w:val="bottom"/>
          </w:tcPr>
          <w:p w14:paraId="1C19B579" w14:textId="3E6579F7" w:rsidR="003D17A4" w:rsidRPr="00DC3C91" w:rsidRDefault="003D17A4" w:rsidP="003D17A4">
            <w:pPr>
              <w:jc w:val="right"/>
              <w:rPr>
                <w:rFonts w:ascii="Arial" w:hAnsi="Arial" w:cs="Arial"/>
                <w:i/>
                <w:iCs/>
                <w:color w:val="000000"/>
                <w:lang w:val="fr-CH" w:eastAsia="de-CH"/>
              </w:rPr>
            </w:pPr>
          </w:p>
        </w:tc>
        <w:tc>
          <w:tcPr>
            <w:tcW w:w="567" w:type="dxa"/>
            <w:tcBorders>
              <w:top w:val="nil"/>
              <w:left w:val="nil"/>
              <w:bottom w:val="single" w:sz="4" w:space="0" w:color="auto"/>
              <w:right w:val="single" w:sz="4" w:space="0" w:color="auto"/>
            </w:tcBorders>
            <w:shd w:val="clear" w:color="000000" w:fill="F2DCDB"/>
            <w:noWrap/>
            <w:vAlign w:val="bottom"/>
          </w:tcPr>
          <w:p w14:paraId="215397B5" w14:textId="5604DEB5" w:rsidR="003D17A4" w:rsidRPr="00DC3C91" w:rsidRDefault="003D17A4" w:rsidP="003D17A4">
            <w:pPr>
              <w:jc w:val="right"/>
              <w:rPr>
                <w:rFonts w:ascii="Arial" w:hAnsi="Arial" w:cs="Arial"/>
                <w:color w:val="000000"/>
                <w:lang w:val="fr-CH" w:eastAsia="de-CH"/>
              </w:rPr>
            </w:pPr>
          </w:p>
        </w:tc>
        <w:tc>
          <w:tcPr>
            <w:tcW w:w="3635" w:type="dxa"/>
            <w:tcBorders>
              <w:top w:val="nil"/>
              <w:left w:val="nil"/>
              <w:bottom w:val="single" w:sz="4" w:space="0" w:color="auto"/>
              <w:right w:val="single" w:sz="4" w:space="0" w:color="auto"/>
            </w:tcBorders>
            <w:noWrap/>
            <w:vAlign w:val="bottom"/>
            <w:hideMark/>
          </w:tcPr>
          <w:p w14:paraId="1EEFCFCD" w14:textId="77777777" w:rsidR="003D17A4" w:rsidRPr="00DC3C91" w:rsidRDefault="003D17A4" w:rsidP="003D17A4">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nil"/>
              <w:left w:val="nil"/>
              <w:bottom w:val="single" w:sz="4" w:space="0" w:color="auto"/>
              <w:right w:val="single" w:sz="4" w:space="0" w:color="auto"/>
            </w:tcBorders>
            <w:noWrap/>
            <w:vAlign w:val="bottom"/>
            <w:hideMark/>
          </w:tcPr>
          <w:p w14:paraId="7103A52A" w14:textId="77777777" w:rsidR="003D17A4" w:rsidRPr="00DC3C91" w:rsidRDefault="003D17A4" w:rsidP="003D17A4">
            <w:pPr>
              <w:rPr>
                <w:rFonts w:ascii="Arial" w:hAnsi="Arial" w:cs="Arial"/>
                <w:i/>
                <w:iCs/>
                <w:color w:val="000000"/>
                <w:lang w:val="fr-CH" w:eastAsia="de-CH"/>
              </w:rPr>
            </w:pPr>
            <w:r w:rsidRPr="00DC3C91">
              <w:rPr>
                <w:rFonts w:ascii="Arial" w:hAnsi="Arial" w:cs="Arial"/>
                <w:i/>
                <w:iCs/>
                <w:color w:val="000000"/>
                <w:lang w:val="fr-CH" w:eastAsia="de-CH"/>
              </w:rPr>
              <w:t> </w:t>
            </w:r>
          </w:p>
        </w:tc>
        <w:tc>
          <w:tcPr>
            <w:tcW w:w="589" w:type="dxa"/>
            <w:tcBorders>
              <w:top w:val="nil"/>
              <w:left w:val="nil"/>
              <w:bottom w:val="single" w:sz="4" w:space="0" w:color="auto"/>
              <w:right w:val="single" w:sz="4" w:space="0" w:color="auto"/>
            </w:tcBorders>
            <w:noWrap/>
            <w:vAlign w:val="bottom"/>
            <w:hideMark/>
          </w:tcPr>
          <w:p w14:paraId="33E43737" w14:textId="77777777" w:rsidR="003D17A4" w:rsidRPr="00DC3C91" w:rsidRDefault="003D17A4" w:rsidP="003D17A4">
            <w:pPr>
              <w:rPr>
                <w:rFonts w:ascii="Arial" w:hAnsi="Arial" w:cs="Arial"/>
                <w:i/>
                <w:iCs/>
                <w:color w:val="000000"/>
                <w:lang w:val="fr-CH" w:eastAsia="de-CH"/>
              </w:rPr>
            </w:pPr>
            <w:r w:rsidRPr="00DC3C91">
              <w:rPr>
                <w:rFonts w:ascii="Arial" w:hAnsi="Arial" w:cs="Arial"/>
                <w:i/>
                <w:iCs/>
                <w:color w:val="000000"/>
                <w:lang w:val="fr-CH" w:eastAsia="de-CH"/>
              </w:rPr>
              <w:t> </w:t>
            </w:r>
          </w:p>
        </w:tc>
      </w:tr>
      <w:tr w:rsidR="003D17A4" w:rsidRPr="00DC3C91" w14:paraId="76858F47" w14:textId="77777777" w:rsidTr="003D17A4">
        <w:trPr>
          <w:trHeight w:val="255"/>
        </w:trPr>
        <w:tc>
          <w:tcPr>
            <w:tcW w:w="3460" w:type="dxa"/>
            <w:tcBorders>
              <w:top w:val="nil"/>
              <w:left w:val="single" w:sz="4" w:space="0" w:color="auto"/>
              <w:bottom w:val="single" w:sz="4" w:space="0" w:color="auto"/>
              <w:right w:val="single" w:sz="4" w:space="0" w:color="auto"/>
            </w:tcBorders>
            <w:shd w:val="clear" w:color="000000" w:fill="D9D9D9"/>
            <w:noWrap/>
            <w:vAlign w:val="bottom"/>
            <w:hideMark/>
          </w:tcPr>
          <w:p w14:paraId="57770F0C" w14:textId="40B65543" w:rsidR="003D17A4" w:rsidRPr="00DC3C91" w:rsidRDefault="003D17A4" w:rsidP="003D17A4">
            <w:pPr>
              <w:rPr>
                <w:rFonts w:ascii="Arial" w:hAnsi="Arial" w:cs="Arial"/>
                <w:b/>
                <w:bCs/>
                <w:color w:val="000000"/>
                <w:lang w:val="fr-CH" w:eastAsia="de-CH"/>
              </w:rPr>
            </w:pPr>
            <w:r w:rsidRPr="00DC3C91">
              <w:rPr>
                <w:rFonts w:ascii="Arial" w:hAnsi="Arial" w:cs="Arial"/>
                <w:b/>
                <w:bCs/>
                <w:color w:val="000000"/>
                <w:lang w:val="fr-CH" w:eastAsia="de-CH"/>
              </w:rPr>
              <w:t xml:space="preserve">Total </w:t>
            </w:r>
            <w:r w:rsidR="005D1457" w:rsidRPr="00DC3C91">
              <w:rPr>
                <w:rFonts w:ascii="Arial" w:hAnsi="Arial" w:cs="Arial"/>
                <w:b/>
                <w:bCs/>
                <w:color w:val="000000"/>
                <w:lang w:val="fr-CH" w:eastAsia="de-CH"/>
              </w:rPr>
              <w:t>recette</w:t>
            </w:r>
            <w:r w:rsidRPr="00DC3C91">
              <w:rPr>
                <w:rFonts w:ascii="Arial" w:hAnsi="Arial" w:cs="Arial"/>
                <w:b/>
                <w:bCs/>
                <w:color w:val="000000"/>
                <w:lang w:val="fr-CH" w:eastAsia="de-CH"/>
              </w:rPr>
              <w:t xml:space="preserve"> (</w:t>
            </w:r>
            <w:r w:rsidR="005D1457" w:rsidRPr="00DC3C91">
              <w:rPr>
                <w:rFonts w:ascii="Arial" w:hAnsi="Arial" w:cs="Arial"/>
                <w:b/>
                <w:bCs/>
                <w:color w:val="000000"/>
                <w:lang w:val="fr-CH" w:eastAsia="de-CH"/>
              </w:rPr>
              <w:t xml:space="preserve">pour </w:t>
            </w:r>
            <w:r w:rsidRPr="00DC3C91">
              <w:rPr>
                <w:rFonts w:ascii="Arial" w:hAnsi="Arial" w:cs="Arial"/>
                <w:b/>
                <w:bCs/>
                <w:color w:val="000000"/>
                <w:lang w:val="fr-CH" w:eastAsia="de-CH"/>
              </w:rPr>
              <w:t>100 kg)</w:t>
            </w:r>
          </w:p>
        </w:tc>
        <w:tc>
          <w:tcPr>
            <w:tcW w:w="700" w:type="dxa"/>
            <w:tcBorders>
              <w:top w:val="nil"/>
              <w:left w:val="nil"/>
              <w:bottom w:val="single" w:sz="4" w:space="0" w:color="auto"/>
              <w:right w:val="single" w:sz="4" w:space="0" w:color="auto"/>
            </w:tcBorders>
            <w:shd w:val="clear" w:color="000000" w:fill="D9D9D9"/>
            <w:noWrap/>
            <w:vAlign w:val="bottom"/>
            <w:hideMark/>
          </w:tcPr>
          <w:p w14:paraId="0D89159B" w14:textId="77777777"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100.0</w:t>
            </w:r>
          </w:p>
        </w:tc>
        <w:tc>
          <w:tcPr>
            <w:tcW w:w="4766" w:type="dxa"/>
            <w:tcBorders>
              <w:top w:val="nil"/>
              <w:left w:val="nil"/>
              <w:bottom w:val="single" w:sz="4" w:space="0" w:color="auto"/>
              <w:right w:val="single" w:sz="4" w:space="0" w:color="auto"/>
            </w:tcBorders>
            <w:shd w:val="clear" w:color="000000" w:fill="E6B8B7"/>
            <w:noWrap/>
            <w:vAlign w:val="bottom"/>
            <w:hideMark/>
          </w:tcPr>
          <w:p w14:paraId="5F0E9168" w14:textId="1EBA097C" w:rsidR="003D17A4" w:rsidRPr="00DC3C91" w:rsidRDefault="005D1457" w:rsidP="003D17A4">
            <w:pPr>
              <w:rPr>
                <w:rFonts w:ascii="Arial" w:hAnsi="Arial" w:cs="Arial"/>
                <w:b/>
                <w:bCs/>
                <w:color w:val="000000"/>
                <w:lang w:val="fr-CH" w:eastAsia="de-CH"/>
              </w:rPr>
            </w:pPr>
            <w:r w:rsidRPr="00DC3C91">
              <w:rPr>
                <w:rFonts w:ascii="Arial" w:hAnsi="Arial" w:cs="Arial"/>
                <w:b/>
                <w:bCs/>
                <w:color w:val="000000"/>
                <w:lang w:val="fr-CH" w:eastAsia="de-CH"/>
              </w:rPr>
              <w:t>Matières premières à prendre en compte</w:t>
            </w:r>
            <w:r w:rsidR="003D17A4" w:rsidRPr="00DC3C91">
              <w:rPr>
                <w:rFonts w:ascii="Arial" w:hAnsi="Arial" w:cs="Arial"/>
                <w:b/>
                <w:bCs/>
                <w:color w:val="000000"/>
                <w:lang w:val="fr-CH" w:eastAsia="de-CH"/>
              </w:rPr>
              <w:t xml:space="preserve"> = n</w:t>
            </w:r>
            <w:r w:rsidRPr="00DC3C91">
              <w:rPr>
                <w:rFonts w:ascii="Arial" w:hAnsi="Arial" w:cs="Arial"/>
                <w:b/>
                <w:bCs/>
                <w:color w:val="000000"/>
                <w:lang w:val="fr-CH" w:eastAsia="de-CH"/>
              </w:rPr>
              <w:t xml:space="preserve">ouvelle base de </w:t>
            </w:r>
            <w:r w:rsidR="003D17A4" w:rsidRPr="00DC3C91">
              <w:rPr>
                <w:rFonts w:ascii="Arial" w:hAnsi="Arial" w:cs="Arial"/>
                <w:b/>
                <w:bCs/>
                <w:color w:val="000000"/>
                <w:lang w:val="fr-CH" w:eastAsia="de-CH"/>
              </w:rPr>
              <w:t xml:space="preserve">100% </w:t>
            </w:r>
          </w:p>
        </w:tc>
        <w:tc>
          <w:tcPr>
            <w:tcW w:w="708" w:type="dxa"/>
            <w:tcBorders>
              <w:top w:val="nil"/>
              <w:left w:val="nil"/>
              <w:bottom w:val="single" w:sz="4" w:space="0" w:color="auto"/>
              <w:right w:val="single" w:sz="4" w:space="0" w:color="auto"/>
            </w:tcBorders>
            <w:shd w:val="clear" w:color="000000" w:fill="E6B8B7"/>
            <w:noWrap/>
            <w:vAlign w:val="bottom"/>
            <w:hideMark/>
          </w:tcPr>
          <w:p w14:paraId="4CED222A" w14:textId="77777777" w:rsidR="003D17A4" w:rsidRPr="00DC3C91" w:rsidRDefault="003D17A4" w:rsidP="003D17A4">
            <w:pPr>
              <w:rPr>
                <w:rFonts w:ascii="Arial" w:hAnsi="Arial" w:cs="Arial"/>
                <w:b/>
                <w:bCs/>
                <w:color w:val="000000"/>
                <w:lang w:val="fr-CH" w:eastAsia="de-CH"/>
              </w:rPr>
            </w:pPr>
            <w:r w:rsidRPr="00DC3C91">
              <w:rPr>
                <w:rFonts w:ascii="Arial" w:hAnsi="Arial" w:cs="Arial"/>
                <w:b/>
                <w:bCs/>
                <w:color w:val="000000"/>
                <w:lang w:val="fr-CH" w:eastAsia="de-CH"/>
              </w:rPr>
              <w:t> </w:t>
            </w:r>
          </w:p>
        </w:tc>
        <w:tc>
          <w:tcPr>
            <w:tcW w:w="567" w:type="dxa"/>
            <w:tcBorders>
              <w:top w:val="nil"/>
              <w:left w:val="nil"/>
              <w:bottom w:val="single" w:sz="4" w:space="0" w:color="auto"/>
              <w:right w:val="single" w:sz="4" w:space="0" w:color="auto"/>
            </w:tcBorders>
            <w:shd w:val="clear" w:color="000000" w:fill="E6B8B7"/>
            <w:noWrap/>
            <w:vAlign w:val="bottom"/>
            <w:hideMark/>
          </w:tcPr>
          <w:p w14:paraId="404487DD" w14:textId="77777777"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83.0</w:t>
            </w:r>
          </w:p>
        </w:tc>
        <w:tc>
          <w:tcPr>
            <w:tcW w:w="3635" w:type="dxa"/>
            <w:tcBorders>
              <w:top w:val="nil"/>
              <w:left w:val="nil"/>
              <w:bottom w:val="single" w:sz="4" w:space="0" w:color="auto"/>
              <w:right w:val="single" w:sz="4" w:space="0" w:color="auto"/>
            </w:tcBorders>
            <w:shd w:val="clear" w:color="000000" w:fill="D9D9D9"/>
            <w:noWrap/>
            <w:vAlign w:val="bottom"/>
            <w:hideMark/>
          </w:tcPr>
          <w:p w14:paraId="201D04A0" w14:textId="2D8FDAC1" w:rsidR="003D17A4" w:rsidRPr="00DC3C91" w:rsidRDefault="005D1457" w:rsidP="003D17A4">
            <w:pPr>
              <w:rPr>
                <w:rFonts w:ascii="Arial" w:hAnsi="Arial" w:cs="Arial"/>
                <w:b/>
                <w:bCs/>
                <w:color w:val="000000"/>
                <w:lang w:val="fr-CH" w:eastAsia="de-CH"/>
              </w:rPr>
            </w:pPr>
            <w:r w:rsidRPr="00DC3C91">
              <w:rPr>
                <w:rFonts w:ascii="Arial" w:hAnsi="Arial" w:cs="Arial"/>
                <w:b/>
                <w:bCs/>
                <w:color w:val="000000"/>
                <w:lang w:val="fr-CH" w:eastAsia="de-CH"/>
              </w:rPr>
              <w:t>Part imputable des matières premières suisses</w:t>
            </w:r>
          </w:p>
        </w:tc>
        <w:tc>
          <w:tcPr>
            <w:tcW w:w="589" w:type="dxa"/>
            <w:tcBorders>
              <w:top w:val="nil"/>
              <w:left w:val="nil"/>
              <w:bottom w:val="single" w:sz="4" w:space="0" w:color="auto"/>
              <w:right w:val="single" w:sz="4" w:space="0" w:color="auto"/>
            </w:tcBorders>
            <w:shd w:val="clear" w:color="000000" w:fill="D9D9D9"/>
            <w:noWrap/>
            <w:vAlign w:val="bottom"/>
            <w:hideMark/>
          </w:tcPr>
          <w:p w14:paraId="144731B7" w14:textId="13E0A7C3" w:rsidR="003D17A4" w:rsidRPr="00DC3C91" w:rsidRDefault="003D17A4" w:rsidP="003D17A4">
            <w:pPr>
              <w:jc w:val="right"/>
              <w:rPr>
                <w:rFonts w:ascii="Arial" w:hAnsi="Arial" w:cs="Arial"/>
                <w:b/>
                <w:bCs/>
                <w:color w:val="000000"/>
                <w:lang w:val="fr-CH" w:eastAsia="de-CH"/>
              </w:rPr>
            </w:pPr>
            <w:r w:rsidRPr="00DC3C91">
              <w:rPr>
                <w:rFonts w:ascii="Arial" w:hAnsi="Arial" w:cs="Arial"/>
                <w:b/>
                <w:bCs/>
                <w:color w:val="000000"/>
                <w:lang w:val="fr-CH" w:eastAsia="de-CH"/>
              </w:rPr>
              <w:t>7</w:t>
            </w:r>
            <w:r w:rsidR="00BB5E3E" w:rsidRPr="00DC3C91">
              <w:rPr>
                <w:rFonts w:ascii="Arial" w:hAnsi="Arial" w:cs="Arial"/>
                <w:b/>
                <w:bCs/>
                <w:color w:val="000000"/>
                <w:lang w:val="fr-CH" w:eastAsia="de-CH"/>
              </w:rPr>
              <w:t>6</w:t>
            </w:r>
            <w:r w:rsidRPr="00DC3C91">
              <w:rPr>
                <w:rFonts w:ascii="Arial" w:hAnsi="Arial" w:cs="Arial"/>
                <w:b/>
                <w:bCs/>
                <w:color w:val="000000"/>
                <w:lang w:val="fr-CH" w:eastAsia="de-CH"/>
              </w:rPr>
              <w:t>.</w:t>
            </w:r>
            <w:r w:rsidR="00BB5E3E" w:rsidRPr="00DC3C91">
              <w:rPr>
                <w:rFonts w:ascii="Arial" w:hAnsi="Arial" w:cs="Arial"/>
                <w:b/>
                <w:bCs/>
                <w:color w:val="000000"/>
                <w:lang w:val="fr-CH" w:eastAsia="de-CH"/>
              </w:rPr>
              <w:t>0</w:t>
            </w:r>
          </w:p>
        </w:tc>
        <w:tc>
          <w:tcPr>
            <w:tcW w:w="589" w:type="dxa"/>
            <w:tcBorders>
              <w:top w:val="nil"/>
              <w:left w:val="nil"/>
              <w:bottom w:val="single" w:sz="4" w:space="0" w:color="auto"/>
              <w:right w:val="single" w:sz="4" w:space="0" w:color="auto"/>
            </w:tcBorders>
            <w:shd w:val="clear" w:color="000000" w:fill="D9D9D9"/>
            <w:noWrap/>
            <w:vAlign w:val="bottom"/>
            <w:hideMark/>
          </w:tcPr>
          <w:p w14:paraId="0A4AE6D1" w14:textId="2C90ADCC" w:rsidR="003D17A4" w:rsidRPr="00DC3C91" w:rsidRDefault="00BB5E3E" w:rsidP="003D17A4">
            <w:pPr>
              <w:jc w:val="right"/>
              <w:rPr>
                <w:rFonts w:ascii="Arial" w:hAnsi="Arial" w:cs="Arial"/>
                <w:b/>
                <w:bCs/>
                <w:color w:val="000000"/>
                <w:lang w:val="fr-CH" w:eastAsia="de-CH"/>
              </w:rPr>
            </w:pPr>
            <w:r w:rsidRPr="00DC3C91">
              <w:rPr>
                <w:rFonts w:ascii="Arial" w:hAnsi="Arial" w:cs="Arial"/>
                <w:b/>
                <w:bCs/>
                <w:color w:val="000000"/>
                <w:lang w:val="fr-CH" w:eastAsia="de-CH"/>
              </w:rPr>
              <w:t>84.4</w:t>
            </w:r>
          </w:p>
        </w:tc>
      </w:tr>
    </w:tbl>
    <w:p w14:paraId="7CD68F33" w14:textId="77777777" w:rsidR="000234A4" w:rsidRPr="00DC3C91" w:rsidRDefault="000234A4" w:rsidP="00343D76">
      <w:pPr>
        <w:pStyle w:val="NurText"/>
        <w:jc w:val="both"/>
        <w:rPr>
          <w:rFonts w:ascii="Arial" w:hAnsi="Arial" w:cs="Arial"/>
          <w:szCs w:val="22"/>
          <w:lang w:val="fr-CH"/>
        </w:rPr>
      </w:pPr>
    </w:p>
    <w:p w14:paraId="4E4093D5" w14:textId="77777777" w:rsidR="003D17A4" w:rsidRPr="00DC3C91" w:rsidRDefault="003D17A4" w:rsidP="00343D76">
      <w:pPr>
        <w:pStyle w:val="NurText"/>
        <w:jc w:val="both"/>
        <w:rPr>
          <w:rFonts w:ascii="Arial" w:hAnsi="Arial" w:cs="Arial"/>
          <w:szCs w:val="22"/>
          <w:lang w:val="fr-CH"/>
        </w:rPr>
      </w:pPr>
    </w:p>
    <w:p w14:paraId="1E743968" w14:textId="6A674DA4" w:rsidR="003D17A4" w:rsidRPr="00DC3C91" w:rsidRDefault="005D1457" w:rsidP="00343D76">
      <w:pPr>
        <w:pStyle w:val="NurText"/>
        <w:jc w:val="both"/>
        <w:rPr>
          <w:rFonts w:ascii="Arial" w:hAnsi="Arial" w:cs="Arial"/>
          <w:b/>
          <w:szCs w:val="22"/>
          <w:lang w:val="fr-CH"/>
        </w:rPr>
      </w:pPr>
      <w:r w:rsidRPr="00DC3C91">
        <w:rPr>
          <w:rFonts w:ascii="Arial" w:hAnsi="Arial" w:cs="Arial"/>
          <w:b/>
          <w:szCs w:val="22"/>
          <w:lang w:val="fr-CH"/>
        </w:rPr>
        <w:t>Vente au consommateur fina</w:t>
      </w:r>
      <w:r w:rsidR="00187BAD">
        <w:rPr>
          <w:rFonts w:ascii="Arial" w:hAnsi="Arial" w:cs="Arial"/>
          <w:b/>
          <w:szCs w:val="22"/>
          <w:lang w:val="fr-CH"/>
        </w:rPr>
        <w:t>l</w:t>
      </w:r>
    </w:p>
    <w:p w14:paraId="6BCB1B40" w14:textId="316136D4" w:rsidR="00FF7C79" w:rsidRPr="00DC3C91" w:rsidRDefault="00187BAD" w:rsidP="00343D76">
      <w:pPr>
        <w:pStyle w:val="NurText"/>
        <w:jc w:val="both"/>
        <w:rPr>
          <w:rFonts w:ascii="Arial" w:hAnsi="Arial" w:cs="Arial"/>
          <w:szCs w:val="22"/>
          <w:lang w:val="fr-CH"/>
        </w:rPr>
      </w:pPr>
      <w:r>
        <w:rPr>
          <w:rFonts w:ascii="Arial" w:hAnsi="Arial" w:cs="Arial"/>
          <w:szCs w:val="22"/>
          <w:lang w:val="fr-CH"/>
        </w:rPr>
        <w:t>L</w:t>
      </w:r>
      <w:r w:rsidR="005D1457" w:rsidRPr="00DC3C91">
        <w:rPr>
          <w:rFonts w:ascii="Arial" w:hAnsi="Arial" w:cs="Arial"/>
          <w:szCs w:val="22"/>
          <w:lang w:val="fr-CH"/>
        </w:rPr>
        <w:t xml:space="preserve">a farine en question peut être vendue sous </w:t>
      </w:r>
      <w:proofErr w:type="spellStart"/>
      <w:r w:rsidR="000234A4" w:rsidRPr="00DC3C91">
        <w:rPr>
          <w:rFonts w:ascii="Arial" w:hAnsi="Arial" w:cs="Arial"/>
          <w:szCs w:val="22"/>
          <w:lang w:val="fr-CH"/>
        </w:rPr>
        <w:t>Swissness</w:t>
      </w:r>
      <w:proofErr w:type="spellEnd"/>
      <w:r w:rsidR="003D17A4" w:rsidRPr="00DC3C91">
        <w:rPr>
          <w:rFonts w:ascii="Arial" w:hAnsi="Arial" w:cs="Arial"/>
          <w:szCs w:val="22"/>
          <w:lang w:val="fr-CH"/>
        </w:rPr>
        <w:t xml:space="preserve">. </w:t>
      </w:r>
      <w:r w:rsidR="005D1457" w:rsidRPr="00DC3C91">
        <w:rPr>
          <w:rFonts w:ascii="Arial" w:hAnsi="Arial" w:cs="Arial"/>
          <w:szCs w:val="22"/>
          <w:lang w:val="fr-CH"/>
        </w:rPr>
        <w:t xml:space="preserve">La proportion minimale des matières premières suisses </w:t>
      </w:r>
      <w:r>
        <w:rPr>
          <w:rFonts w:ascii="Arial" w:hAnsi="Arial" w:cs="Arial"/>
          <w:szCs w:val="22"/>
          <w:lang w:val="fr-CH"/>
        </w:rPr>
        <w:t>à prendre en compte</w:t>
      </w:r>
      <w:r w:rsidR="005D1457" w:rsidRPr="00DC3C91">
        <w:rPr>
          <w:rFonts w:ascii="Arial" w:hAnsi="Arial" w:cs="Arial"/>
          <w:szCs w:val="22"/>
          <w:lang w:val="fr-CH"/>
        </w:rPr>
        <w:t xml:space="preserve"> </w:t>
      </w:r>
      <w:r w:rsidR="003D17A4" w:rsidRPr="00DC3C91">
        <w:rPr>
          <w:rFonts w:ascii="Arial" w:hAnsi="Arial" w:cs="Arial"/>
          <w:szCs w:val="22"/>
          <w:lang w:val="fr-CH"/>
        </w:rPr>
        <w:t>(</w:t>
      </w:r>
      <w:r w:rsidR="005D1457" w:rsidRPr="00DC3C91">
        <w:rPr>
          <w:rFonts w:ascii="Arial" w:hAnsi="Arial" w:cs="Arial"/>
          <w:szCs w:val="22"/>
          <w:lang w:val="fr-CH"/>
        </w:rPr>
        <w:t>au moins</w:t>
      </w:r>
      <w:r w:rsidR="003D17A4" w:rsidRPr="00DC3C91">
        <w:rPr>
          <w:rFonts w:ascii="Arial" w:hAnsi="Arial" w:cs="Arial"/>
          <w:szCs w:val="22"/>
          <w:lang w:val="fr-CH"/>
        </w:rPr>
        <w:t xml:space="preserve"> 80%) </w:t>
      </w:r>
      <w:r w:rsidR="005D1457" w:rsidRPr="00DC3C91">
        <w:rPr>
          <w:rFonts w:ascii="Arial" w:hAnsi="Arial" w:cs="Arial"/>
          <w:szCs w:val="22"/>
          <w:lang w:val="fr-CH"/>
        </w:rPr>
        <w:t xml:space="preserve">s’élève à </w:t>
      </w:r>
      <w:r w:rsidR="00BB5E3E" w:rsidRPr="00DC3C91">
        <w:rPr>
          <w:rFonts w:ascii="Arial" w:hAnsi="Arial" w:cs="Arial"/>
          <w:szCs w:val="22"/>
          <w:lang w:val="fr-CH"/>
        </w:rPr>
        <w:t>84.4</w:t>
      </w:r>
      <w:r w:rsidR="000234A4" w:rsidRPr="00DC3C91">
        <w:rPr>
          <w:rFonts w:ascii="Arial" w:hAnsi="Arial" w:cs="Arial"/>
          <w:szCs w:val="22"/>
          <w:lang w:val="fr-CH"/>
        </w:rPr>
        <w:t xml:space="preserve"> %. </w:t>
      </w:r>
    </w:p>
    <w:p w14:paraId="69E16999" w14:textId="77777777" w:rsidR="00FF7C79" w:rsidRPr="00DC3C91" w:rsidRDefault="00FF7C79" w:rsidP="00343D76">
      <w:pPr>
        <w:pStyle w:val="NurText"/>
        <w:jc w:val="both"/>
        <w:rPr>
          <w:rFonts w:ascii="Arial" w:hAnsi="Arial" w:cs="Arial"/>
          <w:szCs w:val="22"/>
          <w:lang w:val="fr-CH"/>
        </w:rPr>
      </w:pPr>
    </w:p>
    <w:p w14:paraId="079CFC76" w14:textId="77777777" w:rsidR="003D17A4" w:rsidRPr="00DC3C91" w:rsidRDefault="003D17A4" w:rsidP="00343D76">
      <w:pPr>
        <w:pStyle w:val="NurText"/>
        <w:jc w:val="both"/>
        <w:rPr>
          <w:rFonts w:ascii="Arial" w:hAnsi="Arial" w:cs="Arial"/>
          <w:szCs w:val="22"/>
          <w:lang w:val="fr-CH"/>
        </w:rPr>
      </w:pPr>
    </w:p>
    <w:p w14:paraId="2C8DE13B" w14:textId="24E7C440" w:rsidR="003D17A4" w:rsidRPr="00DC3C91" w:rsidRDefault="005D1457" w:rsidP="00343D76">
      <w:pPr>
        <w:pStyle w:val="NurText"/>
        <w:jc w:val="both"/>
        <w:rPr>
          <w:rFonts w:ascii="Arial" w:hAnsi="Arial" w:cs="Arial"/>
          <w:b/>
          <w:szCs w:val="22"/>
          <w:lang w:val="fr-CH"/>
        </w:rPr>
      </w:pPr>
      <w:r w:rsidRPr="00DC3C91">
        <w:rPr>
          <w:rFonts w:ascii="Arial" w:hAnsi="Arial" w:cs="Arial"/>
          <w:b/>
          <w:szCs w:val="22"/>
          <w:lang w:val="fr-CH"/>
        </w:rPr>
        <w:t xml:space="preserve">Vente à des transformateurs </w:t>
      </w:r>
      <w:r w:rsidR="003D17A4" w:rsidRPr="00DC3C91">
        <w:rPr>
          <w:rFonts w:ascii="Arial" w:hAnsi="Arial" w:cs="Arial"/>
          <w:b/>
          <w:szCs w:val="22"/>
          <w:lang w:val="fr-CH"/>
        </w:rPr>
        <w:t>(</w:t>
      </w:r>
      <w:r w:rsidRPr="00DC3C91">
        <w:rPr>
          <w:rFonts w:ascii="Arial" w:hAnsi="Arial" w:cs="Arial"/>
          <w:b/>
          <w:szCs w:val="22"/>
          <w:lang w:val="fr-CH"/>
        </w:rPr>
        <w:t>bou</w:t>
      </w:r>
      <w:r w:rsidR="00187BAD">
        <w:rPr>
          <w:rFonts w:ascii="Arial" w:hAnsi="Arial" w:cs="Arial"/>
          <w:b/>
          <w:szCs w:val="22"/>
          <w:lang w:val="fr-CH"/>
        </w:rPr>
        <w:t>la</w:t>
      </w:r>
      <w:r w:rsidRPr="00DC3C91">
        <w:rPr>
          <w:rFonts w:ascii="Arial" w:hAnsi="Arial" w:cs="Arial"/>
          <w:b/>
          <w:szCs w:val="22"/>
          <w:lang w:val="fr-CH"/>
        </w:rPr>
        <w:t>ngeries, producteurs de biscuits, etc.</w:t>
      </w:r>
      <w:r w:rsidR="003D17A4" w:rsidRPr="00DC3C91">
        <w:rPr>
          <w:rFonts w:ascii="Arial" w:hAnsi="Arial" w:cs="Arial"/>
          <w:b/>
          <w:szCs w:val="22"/>
          <w:lang w:val="fr-CH"/>
        </w:rPr>
        <w:t>)</w:t>
      </w:r>
    </w:p>
    <w:p w14:paraId="6884CFD5" w14:textId="4B0332B2" w:rsidR="007E70E5" w:rsidRPr="00DC3C91" w:rsidRDefault="005D1457" w:rsidP="00A72F93">
      <w:pPr>
        <w:pStyle w:val="NurText"/>
        <w:jc w:val="both"/>
        <w:rPr>
          <w:rFonts w:ascii="Arial" w:hAnsi="Arial" w:cs="Arial"/>
          <w:szCs w:val="22"/>
          <w:lang w:val="fr-CH"/>
        </w:rPr>
      </w:pPr>
      <w:r w:rsidRPr="00DC3C91">
        <w:rPr>
          <w:rFonts w:ascii="Arial" w:hAnsi="Arial" w:cs="Arial"/>
          <w:szCs w:val="22"/>
          <w:lang w:val="fr-CH"/>
        </w:rPr>
        <w:t xml:space="preserve">Le transformateur du deuxième échelon ne peut prendre en compte </w:t>
      </w:r>
      <w:r w:rsidR="00187BAD">
        <w:rPr>
          <w:rFonts w:ascii="Arial" w:hAnsi="Arial" w:cs="Arial"/>
          <w:szCs w:val="22"/>
          <w:lang w:val="fr-CH"/>
        </w:rPr>
        <w:t>cette</w:t>
      </w:r>
      <w:r w:rsidRPr="00DC3C91">
        <w:rPr>
          <w:rFonts w:ascii="Arial" w:hAnsi="Arial" w:cs="Arial"/>
          <w:szCs w:val="22"/>
          <w:lang w:val="fr-CH"/>
        </w:rPr>
        <w:t xml:space="preserve"> farine qu’à hauteur de 90% dans son pr</w:t>
      </w:r>
      <w:r w:rsidR="00187BAD">
        <w:rPr>
          <w:rFonts w:ascii="Arial" w:hAnsi="Arial" w:cs="Arial"/>
          <w:szCs w:val="22"/>
          <w:lang w:val="fr-CH"/>
        </w:rPr>
        <w:t>opre</w:t>
      </w:r>
      <w:r w:rsidRPr="00DC3C91">
        <w:rPr>
          <w:rFonts w:ascii="Arial" w:hAnsi="Arial" w:cs="Arial"/>
          <w:szCs w:val="22"/>
          <w:lang w:val="fr-CH"/>
        </w:rPr>
        <w:t xml:space="preserve"> calcul </w:t>
      </w:r>
      <w:r w:rsidR="00187BAD">
        <w:rPr>
          <w:rFonts w:ascii="Arial" w:hAnsi="Arial" w:cs="Arial"/>
          <w:szCs w:val="22"/>
          <w:lang w:val="fr-CH"/>
        </w:rPr>
        <w:t xml:space="preserve">de la </w:t>
      </w:r>
      <w:proofErr w:type="spellStart"/>
      <w:r w:rsidRPr="00DC3C91">
        <w:rPr>
          <w:rFonts w:ascii="Arial" w:hAnsi="Arial" w:cs="Arial"/>
          <w:szCs w:val="22"/>
          <w:lang w:val="fr-CH"/>
        </w:rPr>
        <w:t>Swissness</w:t>
      </w:r>
      <w:proofErr w:type="spellEnd"/>
      <w:r w:rsidRPr="00DC3C91">
        <w:rPr>
          <w:rFonts w:ascii="Arial" w:hAnsi="Arial" w:cs="Arial"/>
          <w:szCs w:val="22"/>
          <w:lang w:val="fr-CH"/>
        </w:rPr>
        <w:t xml:space="preserve"> (</w:t>
      </w:r>
      <w:r w:rsidR="00187BAD">
        <w:rPr>
          <w:rFonts w:ascii="Arial" w:hAnsi="Arial" w:cs="Arial"/>
          <w:szCs w:val="22"/>
          <w:lang w:val="fr-CH"/>
        </w:rPr>
        <w:t xml:space="preserve">utilisation </w:t>
      </w:r>
      <w:r w:rsidRPr="00DC3C91">
        <w:rPr>
          <w:rFonts w:ascii="Arial" w:hAnsi="Arial" w:cs="Arial"/>
          <w:szCs w:val="22"/>
          <w:lang w:val="fr-CH"/>
        </w:rPr>
        <w:t xml:space="preserve">uniquement </w:t>
      </w:r>
      <w:r w:rsidR="00187BAD">
        <w:rPr>
          <w:rFonts w:ascii="Arial" w:hAnsi="Arial" w:cs="Arial"/>
          <w:szCs w:val="22"/>
          <w:lang w:val="fr-CH"/>
        </w:rPr>
        <w:t xml:space="preserve">de </w:t>
      </w:r>
      <w:r w:rsidRPr="00DC3C91">
        <w:rPr>
          <w:rFonts w:ascii="Arial" w:hAnsi="Arial" w:cs="Arial"/>
          <w:szCs w:val="22"/>
          <w:lang w:val="fr-CH"/>
        </w:rPr>
        <w:t xml:space="preserve">90 kg de farine dans le calcul </w:t>
      </w:r>
      <w:r w:rsidR="00187BAD">
        <w:rPr>
          <w:rFonts w:ascii="Arial" w:hAnsi="Arial" w:cs="Arial"/>
          <w:szCs w:val="22"/>
          <w:lang w:val="fr-CH"/>
        </w:rPr>
        <w:t>pour</w:t>
      </w:r>
      <w:r w:rsidRPr="00DC3C91">
        <w:rPr>
          <w:rFonts w:ascii="Arial" w:hAnsi="Arial" w:cs="Arial"/>
          <w:szCs w:val="22"/>
          <w:lang w:val="fr-CH"/>
        </w:rPr>
        <w:t xml:space="preserve"> 100</w:t>
      </w:r>
      <w:r w:rsidR="00187BAD">
        <w:rPr>
          <w:rFonts w:ascii="Arial" w:hAnsi="Arial" w:cs="Arial"/>
          <w:szCs w:val="22"/>
          <w:lang w:val="fr-CH"/>
        </w:rPr>
        <w:t xml:space="preserve"> </w:t>
      </w:r>
      <w:r w:rsidRPr="00DC3C91">
        <w:rPr>
          <w:rFonts w:ascii="Arial" w:hAnsi="Arial" w:cs="Arial"/>
          <w:szCs w:val="22"/>
          <w:lang w:val="fr-CH"/>
        </w:rPr>
        <w:t xml:space="preserve">kg de farine). 76 kg de ces 90 kg sont d’origine suisse. Le transformateur du deuxième échelon reçoit donc une farine avec une part de </w:t>
      </w:r>
      <w:proofErr w:type="spellStart"/>
      <w:r w:rsidRPr="00DC3C91">
        <w:rPr>
          <w:rFonts w:ascii="Arial" w:hAnsi="Arial" w:cs="Arial"/>
          <w:szCs w:val="22"/>
          <w:lang w:val="fr-CH"/>
        </w:rPr>
        <w:t>Swissness</w:t>
      </w:r>
      <w:proofErr w:type="spellEnd"/>
      <w:r w:rsidRPr="00DC3C91">
        <w:rPr>
          <w:rFonts w:ascii="Arial" w:hAnsi="Arial" w:cs="Arial"/>
          <w:szCs w:val="22"/>
          <w:lang w:val="fr-CH"/>
        </w:rPr>
        <w:t xml:space="preserve"> de 84.4 % dans l</w:t>
      </w:r>
      <w:r w:rsidR="00187BAD">
        <w:rPr>
          <w:rFonts w:ascii="Arial" w:hAnsi="Arial" w:cs="Arial"/>
          <w:szCs w:val="22"/>
          <w:lang w:val="fr-CH"/>
        </w:rPr>
        <w:t>e</w:t>
      </w:r>
      <w:r w:rsidRPr="00DC3C91">
        <w:rPr>
          <w:rFonts w:ascii="Arial" w:hAnsi="Arial" w:cs="Arial"/>
          <w:szCs w:val="22"/>
          <w:lang w:val="fr-CH"/>
        </w:rPr>
        <w:t xml:space="preserve"> cadre de la quantité </w:t>
      </w:r>
      <w:r w:rsidR="00187BAD">
        <w:rPr>
          <w:rFonts w:ascii="Arial" w:hAnsi="Arial" w:cs="Arial"/>
          <w:szCs w:val="22"/>
          <w:lang w:val="fr-CH"/>
        </w:rPr>
        <w:t>à prendre en compte</w:t>
      </w:r>
      <w:r w:rsidRPr="00DC3C91">
        <w:rPr>
          <w:rFonts w:ascii="Arial" w:hAnsi="Arial" w:cs="Arial"/>
          <w:szCs w:val="22"/>
          <w:lang w:val="fr-CH"/>
        </w:rPr>
        <w:t xml:space="preserve">. </w:t>
      </w:r>
    </w:p>
    <w:p w14:paraId="4A2612F8" w14:textId="77777777" w:rsidR="009B6FA6" w:rsidRPr="00DC3C91" w:rsidRDefault="009B6FA6" w:rsidP="00C644F0">
      <w:pPr>
        <w:tabs>
          <w:tab w:val="left" w:pos="1701"/>
          <w:tab w:val="left" w:pos="5670"/>
        </w:tabs>
        <w:spacing w:line="288" w:lineRule="auto"/>
        <w:rPr>
          <w:rFonts w:ascii="Arial" w:hAnsi="Arial"/>
          <w:lang w:val="fr-CH"/>
        </w:rPr>
      </w:pPr>
    </w:p>
    <w:p w14:paraId="31B27FD9" w14:textId="77777777" w:rsidR="009B6FA6" w:rsidRPr="00DC3C91" w:rsidRDefault="009B6FA6" w:rsidP="00340783">
      <w:pPr>
        <w:tabs>
          <w:tab w:val="left" w:pos="1701"/>
          <w:tab w:val="left" w:pos="5670"/>
        </w:tabs>
        <w:spacing w:line="288" w:lineRule="auto"/>
        <w:rPr>
          <w:rFonts w:ascii="Arial" w:hAnsi="Arial"/>
          <w:bCs/>
          <w:sz w:val="22"/>
          <w:szCs w:val="24"/>
          <w:lang w:val="fr-CH"/>
        </w:rPr>
      </w:pPr>
    </w:p>
    <w:p w14:paraId="27DF73D0" w14:textId="77777777" w:rsidR="009B6FA6" w:rsidRPr="00DC3C91" w:rsidRDefault="009B6FA6" w:rsidP="00340783">
      <w:pPr>
        <w:tabs>
          <w:tab w:val="left" w:pos="1701"/>
          <w:tab w:val="left" w:pos="5670"/>
        </w:tabs>
        <w:spacing w:line="288" w:lineRule="auto"/>
        <w:rPr>
          <w:rFonts w:ascii="Arial" w:hAnsi="Arial"/>
          <w:bCs/>
          <w:sz w:val="22"/>
          <w:szCs w:val="24"/>
          <w:lang w:val="fr-CH"/>
        </w:rPr>
      </w:pPr>
    </w:p>
    <w:p w14:paraId="426AAD15" w14:textId="77777777" w:rsidR="009B6FA6" w:rsidRPr="00DC3C91" w:rsidRDefault="009B6FA6" w:rsidP="00340783">
      <w:pPr>
        <w:tabs>
          <w:tab w:val="left" w:pos="1701"/>
          <w:tab w:val="left" w:pos="5670"/>
        </w:tabs>
        <w:spacing w:line="288" w:lineRule="auto"/>
        <w:rPr>
          <w:rFonts w:ascii="Arial" w:hAnsi="Arial"/>
          <w:bCs/>
          <w:sz w:val="22"/>
          <w:szCs w:val="24"/>
          <w:lang w:val="fr-CH"/>
        </w:rPr>
      </w:pPr>
    </w:p>
    <w:p w14:paraId="117ED327" w14:textId="77777777" w:rsidR="009B6FA6" w:rsidRPr="00DC3C91" w:rsidRDefault="009B6FA6" w:rsidP="00340783">
      <w:pPr>
        <w:tabs>
          <w:tab w:val="left" w:pos="1701"/>
          <w:tab w:val="left" w:pos="5670"/>
        </w:tabs>
        <w:spacing w:line="288" w:lineRule="auto"/>
        <w:rPr>
          <w:rFonts w:ascii="Arial" w:hAnsi="Arial"/>
          <w:bCs/>
          <w:sz w:val="22"/>
          <w:szCs w:val="24"/>
          <w:lang w:val="fr-CH"/>
        </w:rPr>
      </w:pPr>
    </w:p>
    <w:p w14:paraId="49772E73" w14:textId="4FA08A1F" w:rsidR="007E70E5" w:rsidRPr="00DC3C91" w:rsidRDefault="007E70E5" w:rsidP="00340783">
      <w:pPr>
        <w:tabs>
          <w:tab w:val="left" w:pos="1701"/>
          <w:tab w:val="left" w:pos="5670"/>
        </w:tabs>
        <w:spacing w:line="288" w:lineRule="auto"/>
        <w:rPr>
          <w:rFonts w:ascii="Arial" w:hAnsi="Arial"/>
          <w:bCs/>
          <w:lang w:val="fr-CH"/>
        </w:rPr>
      </w:pPr>
      <w:r w:rsidRPr="00DC3C91">
        <w:rPr>
          <w:rFonts w:ascii="Arial" w:hAnsi="Arial"/>
          <w:bCs/>
          <w:lang w:val="fr-CH"/>
        </w:rPr>
        <w:t>Bern</w:t>
      </w:r>
      <w:r w:rsidR="005D1457" w:rsidRPr="00DC3C91">
        <w:rPr>
          <w:rFonts w:ascii="Arial" w:hAnsi="Arial"/>
          <w:bCs/>
          <w:lang w:val="fr-CH"/>
        </w:rPr>
        <w:t>e</w:t>
      </w:r>
      <w:r w:rsidRPr="00DC3C91">
        <w:rPr>
          <w:rFonts w:ascii="Arial" w:hAnsi="Arial"/>
          <w:bCs/>
          <w:lang w:val="fr-CH"/>
        </w:rPr>
        <w:t xml:space="preserve">, </w:t>
      </w:r>
      <w:r w:rsidR="005D1457" w:rsidRPr="00DC3C91">
        <w:rPr>
          <w:rFonts w:ascii="Arial" w:hAnsi="Arial"/>
          <w:bCs/>
          <w:lang w:val="fr-CH"/>
        </w:rPr>
        <w:t>en</w:t>
      </w:r>
      <w:r w:rsidRPr="00DC3C91">
        <w:rPr>
          <w:rFonts w:ascii="Arial" w:hAnsi="Arial"/>
          <w:bCs/>
          <w:lang w:val="fr-CH"/>
        </w:rPr>
        <w:t xml:space="preserve"> </w:t>
      </w:r>
      <w:r w:rsidR="005D1457" w:rsidRPr="00DC3C91">
        <w:rPr>
          <w:rFonts w:ascii="Arial" w:hAnsi="Arial"/>
          <w:bCs/>
          <w:lang w:val="fr-CH"/>
        </w:rPr>
        <w:t>septembre</w:t>
      </w:r>
      <w:r w:rsidRPr="00DC3C91">
        <w:rPr>
          <w:rFonts w:ascii="Arial" w:hAnsi="Arial"/>
          <w:bCs/>
          <w:lang w:val="fr-CH"/>
        </w:rPr>
        <w:t xml:space="preserve"> 20</w:t>
      </w:r>
      <w:r w:rsidR="00A72F93" w:rsidRPr="00DC3C91">
        <w:rPr>
          <w:rFonts w:ascii="Arial" w:hAnsi="Arial"/>
          <w:bCs/>
          <w:lang w:val="fr-CH"/>
        </w:rPr>
        <w:t xml:space="preserve">26 </w:t>
      </w:r>
      <w:r w:rsidRPr="00DC3C91">
        <w:rPr>
          <w:rFonts w:ascii="Arial" w:hAnsi="Arial"/>
          <w:bCs/>
          <w:sz w:val="16"/>
          <w:szCs w:val="16"/>
          <w:lang w:val="fr-CH"/>
        </w:rPr>
        <w:t>LH</w:t>
      </w:r>
    </w:p>
    <w:sectPr w:rsidR="007E70E5" w:rsidRPr="00DC3C91" w:rsidSect="003A35A2">
      <w:headerReference w:type="first" r:id="rId17"/>
      <w:pgSz w:w="16840" w:h="11907" w:orient="landscape"/>
      <w:pgMar w:top="993" w:right="1418" w:bottom="1134" w:left="964" w:header="68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5090" w14:textId="77777777" w:rsidR="00E13FC0" w:rsidRDefault="00E13FC0">
      <w:r>
        <w:separator/>
      </w:r>
    </w:p>
  </w:endnote>
  <w:endnote w:type="continuationSeparator" w:id="0">
    <w:p w14:paraId="1CAE6679" w14:textId="77777777" w:rsidR="00E13FC0" w:rsidRDefault="00E1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B2D3" w14:textId="77777777" w:rsidR="00E0674A" w:rsidRDefault="00E067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2859" w14:textId="77777777" w:rsidR="00E0674A" w:rsidRDefault="00E067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2DE3" w14:textId="77777777" w:rsidR="00E0674A" w:rsidRDefault="00E067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97704" w14:textId="77777777" w:rsidR="00E13FC0" w:rsidRDefault="00E13FC0">
      <w:r>
        <w:separator/>
      </w:r>
    </w:p>
  </w:footnote>
  <w:footnote w:type="continuationSeparator" w:id="0">
    <w:p w14:paraId="123CB0F4" w14:textId="77777777" w:rsidR="00E13FC0" w:rsidRDefault="00E13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303B" w14:textId="77777777" w:rsidR="00095237" w:rsidRDefault="00095237">
    <w:pPr>
      <w:pStyle w:val="Kopfzeile"/>
      <w:jc w:val="center"/>
      <w:rPr>
        <w:rFonts w:ascii="Arial" w:hAnsi="Arial"/>
        <w:sz w:val="22"/>
      </w:rPr>
    </w:pPr>
    <w:r>
      <w:rPr>
        <w:rFonts w:ascii="Arial" w:hAnsi="Arial"/>
        <w:sz w:val="22"/>
      </w:rPr>
      <w:t xml:space="preserve">- </w:t>
    </w:r>
    <w:r>
      <w:rPr>
        <w:rStyle w:val="Seitenzahl"/>
        <w:rFonts w:ascii="Arial" w:hAnsi="Arial"/>
        <w:sz w:val="22"/>
      </w:rPr>
      <w:fldChar w:fldCharType="begin"/>
    </w:r>
    <w:r>
      <w:rPr>
        <w:rStyle w:val="Seitenzahl"/>
        <w:rFonts w:ascii="Arial" w:hAnsi="Arial"/>
        <w:sz w:val="22"/>
      </w:rPr>
      <w:instrText xml:space="preserve"> PAGE </w:instrText>
    </w:r>
    <w:r>
      <w:rPr>
        <w:rStyle w:val="Seitenzahl"/>
        <w:rFonts w:ascii="Arial" w:hAnsi="Arial"/>
        <w:sz w:val="22"/>
      </w:rPr>
      <w:fldChar w:fldCharType="separate"/>
    </w:r>
    <w:r w:rsidR="00C54BF3">
      <w:rPr>
        <w:rStyle w:val="Seitenzahl"/>
        <w:rFonts w:ascii="Arial" w:hAnsi="Arial"/>
        <w:noProof/>
        <w:sz w:val="22"/>
      </w:rPr>
      <w:t>3</w:t>
    </w:r>
    <w:r>
      <w:rPr>
        <w:rStyle w:val="Seitenzahl"/>
        <w:rFonts w:ascii="Arial" w:hAnsi="Arial"/>
        <w:sz w:val="22"/>
      </w:rPr>
      <w:fldChar w:fldCharType="end"/>
    </w:r>
    <w:r>
      <w:rPr>
        <w:rStyle w:val="Seitenzahl"/>
        <w:rFonts w:ascii="Arial" w:hAnsi="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42BD" w14:textId="77777777" w:rsidR="00095237" w:rsidRDefault="00095237">
    <w:pPr>
      <w:pStyle w:val="Kopfzeile"/>
      <w:jc w:val="center"/>
      <w:rPr>
        <w:rFonts w:ascii="Arial" w:hAnsi="Arial"/>
        <w:sz w:val="22"/>
      </w:rPr>
    </w:pPr>
    <w:r>
      <w:rPr>
        <w:rFonts w:ascii="Arial" w:hAnsi="Arial"/>
        <w:sz w:val="22"/>
      </w:rPr>
      <w:t xml:space="preserve">- </w:t>
    </w:r>
    <w:r>
      <w:rPr>
        <w:rStyle w:val="Seitenzahl"/>
        <w:rFonts w:ascii="Arial" w:hAnsi="Arial"/>
        <w:sz w:val="22"/>
      </w:rPr>
      <w:fldChar w:fldCharType="begin"/>
    </w:r>
    <w:r>
      <w:rPr>
        <w:rStyle w:val="Seitenzahl"/>
        <w:rFonts w:ascii="Arial" w:hAnsi="Arial"/>
        <w:sz w:val="22"/>
      </w:rPr>
      <w:instrText xml:space="preserve"> PAGE </w:instrText>
    </w:r>
    <w:r>
      <w:rPr>
        <w:rStyle w:val="Seitenzahl"/>
        <w:rFonts w:ascii="Arial" w:hAnsi="Arial"/>
        <w:sz w:val="22"/>
      </w:rPr>
      <w:fldChar w:fldCharType="separate"/>
    </w:r>
    <w:r w:rsidR="00C54BF3">
      <w:rPr>
        <w:rStyle w:val="Seitenzahl"/>
        <w:rFonts w:ascii="Arial" w:hAnsi="Arial"/>
        <w:noProof/>
        <w:sz w:val="22"/>
      </w:rPr>
      <w:t>2</w:t>
    </w:r>
    <w:r>
      <w:rPr>
        <w:rStyle w:val="Seitenzahl"/>
        <w:rFonts w:ascii="Arial" w:hAnsi="Arial"/>
        <w:sz w:val="22"/>
      </w:rPr>
      <w:fldChar w:fldCharType="end"/>
    </w:r>
    <w:r>
      <w:rPr>
        <w:rStyle w:val="Seitenzahl"/>
        <w:rFonts w:ascii="Arial" w:hAnsi="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4C9A" w14:textId="77777777" w:rsidR="00E359DA" w:rsidRDefault="003A5075" w:rsidP="00E359DA">
    <w:pPr>
      <w:framePr w:hSpace="164" w:vSpace="164" w:wrap="auto" w:vAnchor="text" w:hAnchor="page" w:x="8089" w:y="-103"/>
      <w:rPr>
        <w:rFonts w:ascii="Wide Latin" w:hAnsi="Wide Latin"/>
        <w:sz w:val="50"/>
      </w:rPr>
    </w:pPr>
    <w:r>
      <w:rPr>
        <w:rFonts w:ascii="Wide Latin" w:hAnsi="Wide Latin"/>
        <w:noProof/>
        <w:sz w:val="50"/>
      </w:rPr>
      <w:object w:dxaOrig="3109" w:dyaOrig="1202" w14:anchorId="0D64F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5.25pt;height:60pt;mso-width-percent:0;mso-height-percent:0;mso-width-percent:0;mso-height-percent:0">
          <v:imagedata r:id="rId1" o:title=""/>
        </v:shape>
        <o:OLEObject Type="Embed" ProgID="MSWordArt.2" ShapeID="_x0000_i1025" DrawAspect="Content" ObjectID="_1852100347" r:id="rId2">
          <o:FieldCodes>\s</o:FieldCodes>
        </o:OLEObject>
      </w:object>
    </w:r>
  </w:p>
  <w:p w14:paraId="3AEAAAD4" w14:textId="77777777" w:rsidR="00E359DA" w:rsidRDefault="00E359DA" w:rsidP="00E359DA">
    <w:pPr>
      <w:spacing w:line="288" w:lineRule="exact"/>
      <w:rPr>
        <w:rFonts w:ascii="Arial" w:hAnsi="Arial" w:cs="Arial"/>
        <w:b/>
        <w:bCs/>
        <w:sz w:val="22"/>
      </w:rPr>
    </w:pPr>
    <w:proofErr w:type="gramStart"/>
    <w:r>
      <w:rPr>
        <w:rFonts w:ascii="Arial" w:hAnsi="Arial" w:cs="Arial"/>
        <w:b/>
        <w:bCs/>
        <w:sz w:val="22"/>
      </w:rPr>
      <w:t>DACHVERBAND  SCHWEIZERISCHER</w:t>
    </w:r>
    <w:proofErr w:type="gramEnd"/>
    <w:r>
      <w:rPr>
        <w:rFonts w:ascii="Arial" w:hAnsi="Arial" w:cs="Arial"/>
        <w:b/>
        <w:bCs/>
        <w:sz w:val="22"/>
      </w:rPr>
      <w:t xml:space="preserve">  MÜLLER</w:t>
    </w:r>
    <w:r>
      <w:rPr>
        <w:rFonts w:ascii="Arial" w:hAnsi="Arial" w:cs="Arial"/>
        <w:b/>
        <w:bCs/>
        <w:sz w:val="22"/>
      </w:rPr>
      <w:br/>
    </w:r>
    <w:proofErr w:type="gramStart"/>
    <w:r>
      <w:rPr>
        <w:rFonts w:ascii="Arial" w:hAnsi="Arial" w:cs="Arial"/>
        <w:b/>
        <w:bCs/>
        <w:sz w:val="22"/>
      </w:rPr>
      <w:t>FEDERATION  DES</w:t>
    </w:r>
    <w:proofErr w:type="gramEnd"/>
    <w:r>
      <w:rPr>
        <w:rFonts w:ascii="Arial" w:hAnsi="Arial" w:cs="Arial"/>
        <w:b/>
        <w:bCs/>
        <w:sz w:val="22"/>
      </w:rPr>
      <w:t xml:space="preserve">  MEUNIERS SUISSES</w:t>
    </w:r>
    <w:r>
      <w:rPr>
        <w:rFonts w:ascii="Arial" w:hAnsi="Arial" w:cs="Arial"/>
        <w:b/>
        <w:bCs/>
        <w:sz w:val="22"/>
      </w:rPr>
      <w:br/>
    </w:r>
    <w:proofErr w:type="gramStart"/>
    <w:r>
      <w:rPr>
        <w:rFonts w:ascii="Arial" w:hAnsi="Arial" w:cs="Arial"/>
        <w:b/>
        <w:bCs/>
        <w:sz w:val="22"/>
      </w:rPr>
      <w:t>FEDERAZIONE  MUGNAI</w:t>
    </w:r>
    <w:proofErr w:type="gramEnd"/>
    <w:r>
      <w:rPr>
        <w:rFonts w:ascii="Arial" w:hAnsi="Arial" w:cs="Arial"/>
        <w:b/>
        <w:bCs/>
        <w:sz w:val="22"/>
      </w:rPr>
      <w:t xml:space="preserve">  SVIZZERI</w:t>
    </w:r>
  </w:p>
  <w:p w14:paraId="57A85CA8" w14:textId="77777777" w:rsidR="00E359DA" w:rsidRDefault="00E359DA" w:rsidP="00E359DA">
    <w:pPr>
      <w:tabs>
        <w:tab w:val="left" w:pos="4536"/>
        <w:tab w:val="left" w:pos="6521"/>
        <w:tab w:val="left" w:pos="7938"/>
      </w:tabs>
      <w:spacing w:line="240" w:lineRule="exact"/>
      <w:rPr>
        <w:rFonts w:ascii="Times" w:hAnsi="Times"/>
        <w:sz w:val="16"/>
      </w:rPr>
    </w:pPr>
    <w:r>
      <w:rPr>
        <w:rFonts w:ascii="Arial" w:hAnsi="Arial" w:cs="Arial"/>
        <w:b/>
        <w:bCs/>
        <w:sz w:val="16"/>
      </w:rPr>
      <w:t>_______________________________________________________________________________________________________</w:t>
    </w:r>
  </w:p>
  <w:p w14:paraId="70F78A78" w14:textId="77777777" w:rsidR="00E359DA" w:rsidRDefault="00E359DA" w:rsidP="00E359DA">
    <w:pPr>
      <w:tabs>
        <w:tab w:val="left" w:pos="4536"/>
        <w:tab w:val="right" w:pos="9072"/>
      </w:tabs>
      <w:spacing w:line="240" w:lineRule="exact"/>
      <w:rPr>
        <w:rFonts w:ascii="Arial" w:hAnsi="Arial"/>
        <w:sz w:val="18"/>
      </w:rPr>
    </w:pPr>
  </w:p>
  <w:p w14:paraId="63881DF2" w14:textId="0379F3B2" w:rsidR="00E359DA" w:rsidRDefault="00E359DA" w:rsidP="00E359DA">
    <w:pPr>
      <w:tabs>
        <w:tab w:val="left" w:pos="4536"/>
        <w:tab w:val="right" w:pos="9072"/>
      </w:tabs>
      <w:spacing w:line="240" w:lineRule="exact"/>
      <w:rPr>
        <w:rFonts w:ascii="Arial" w:hAnsi="Arial"/>
        <w:sz w:val="16"/>
      </w:rPr>
    </w:pPr>
    <w:r>
      <w:rPr>
        <w:rFonts w:ascii="Arial" w:hAnsi="Arial"/>
        <w:sz w:val="18"/>
      </w:rPr>
      <w:t>Thunstrasse 82,  Postfach 1009,  CH-3000 Bern 6</w:t>
    </w:r>
    <w:r>
      <w:rPr>
        <w:rFonts w:ascii="Arial" w:hAnsi="Arial"/>
        <w:sz w:val="18"/>
      </w:rPr>
      <w:tab/>
    </w:r>
    <w:r>
      <w:rPr>
        <w:rFonts w:ascii="Arial" w:hAnsi="Arial"/>
        <w:sz w:val="18"/>
      </w:rPr>
      <w:tab/>
      <w:t xml:space="preserve">Telefon  031  351 38 82 </w:t>
    </w:r>
    <w:r>
      <w:rPr>
        <w:rFonts w:ascii="Arial" w:hAnsi="Arial"/>
        <w:sz w:val="18"/>
      </w:rPr>
      <w:br/>
      <w:t>www.dsm-fms.ch</w:t>
    </w:r>
    <w:r>
      <w:rPr>
        <w:rFonts w:ascii="Arial" w:hAnsi="Arial"/>
        <w:sz w:val="18"/>
      </w:rPr>
      <w:tab/>
    </w:r>
    <w:r>
      <w:rPr>
        <w:rFonts w:ascii="Arial" w:hAnsi="Arial"/>
        <w:sz w:val="18"/>
      </w:rPr>
      <w:tab/>
      <w:t>Email: info@thunstrasse82.ch</w:t>
    </w:r>
  </w:p>
  <w:p w14:paraId="77F1AC98" w14:textId="77777777" w:rsidR="00E359DA" w:rsidRDefault="00E359DA" w:rsidP="00E359DA">
    <w:pPr>
      <w:tabs>
        <w:tab w:val="left" w:pos="4536"/>
        <w:tab w:val="right" w:pos="9072"/>
      </w:tabs>
      <w:spacing w:line="240" w:lineRule="exact"/>
      <w:rPr>
        <w:rFonts w:ascii="Arial" w:hAnsi="Arial"/>
        <w:sz w:val="16"/>
      </w:rPr>
    </w:pPr>
  </w:p>
  <w:p w14:paraId="0D7741B3" w14:textId="77777777" w:rsidR="00E359DA" w:rsidRPr="00E359DA" w:rsidRDefault="00E359DA">
    <w:pPr>
      <w:pStyle w:val="Kopfzeile"/>
      <w:rPr>
        <w:lang w:val="de-C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7475" w14:textId="77777777" w:rsidR="00E359DA" w:rsidRDefault="00E359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0FBB"/>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23AC3D9E"/>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3DA292B"/>
    <w:multiLevelType w:val="singleLevel"/>
    <w:tmpl w:val="3B1624B2"/>
    <w:lvl w:ilvl="0">
      <w:start w:val="1"/>
      <w:numFmt w:val="decimal"/>
      <w:lvlText w:val="%1."/>
      <w:lvlJc w:val="left"/>
      <w:pPr>
        <w:tabs>
          <w:tab w:val="num" w:pos="720"/>
        </w:tabs>
        <w:ind w:left="720" w:hanging="360"/>
      </w:pPr>
      <w:rPr>
        <w:rFonts w:hint="default"/>
      </w:rPr>
    </w:lvl>
  </w:abstractNum>
  <w:abstractNum w:abstractNumId="3" w15:restartNumberingAfterBreak="0">
    <w:nsid w:val="2ABA6C0D"/>
    <w:multiLevelType w:val="hybridMultilevel"/>
    <w:tmpl w:val="5CDE0318"/>
    <w:lvl w:ilvl="0" w:tplc="A81CACC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4D4063"/>
    <w:multiLevelType w:val="hybridMultilevel"/>
    <w:tmpl w:val="42064F1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B4B426A"/>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4B860B9E"/>
    <w:multiLevelType w:val="hybridMultilevel"/>
    <w:tmpl w:val="6B3C3660"/>
    <w:lvl w:ilvl="0" w:tplc="8CA87AE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E160D9B"/>
    <w:multiLevelType w:val="hybridMultilevel"/>
    <w:tmpl w:val="9B42A6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12481306">
    <w:abstractNumId w:val="5"/>
  </w:num>
  <w:num w:numId="2" w16cid:durableId="702171609">
    <w:abstractNumId w:val="1"/>
  </w:num>
  <w:num w:numId="3" w16cid:durableId="1156141131">
    <w:abstractNumId w:val="0"/>
  </w:num>
  <w:num w:numId="4" w16cid:durableId="969625551">
    <w:abstractNumId w:val="2"/>
  </w:num>
  <w:num w:numId="5" w16cid:durableId="1604535779">
    <w:abstractNumId w:val="3"/>
  </w:num>
  <w:num w:numId="6" w16cid:durableId="403335324">
    <w:abstractNumId w:val="6"/>
  </w:num>
  <w:num w:numId="7" w16cid:durableId="2036348896">
    <w:abstractNumId w:val="7"/>
  </w:num>
  <w:num w:numId="8" w16cid:durableId="1034112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8C4CD02-8AA0-4B8A-860E-74BD8552B5E9}"/>
    <w:docVar w:name="dgnword-eventsink" w:val="2335499998976"/>
  </w:docVars>
  <w:rsids>
    <w:rsidRoot w:val="0001661A"/>
    <w:rsid w:val="000060D0"/>
    <w:rsid w:val="00010DC2"/>
    <w:rsid w:val="0001661A"/>
    <w:rsid w:val="000234A4"/>
    <w:rsid w:val="00055EB7"/>
    <w:rsid w:val="00057FA5"/>
    <w:rsid w:val="00083810"/>
    <w:rsid w:val="00085508"/>
    <w:rsid w:val="00095237"/>
    <w:rsid w:val="000D4776"/>
    <w:rsid w:val="00154F9A"/>
    <w:rsid w:val="001607A8"/>
    <w:rsid w:val="00187BAD"/>
    <w:rsid w:val="001E76FC"/>
    <w:rsid w:val="00220FE6"/>
    <w:rsid w:val="002340E2"/>
    <w:rsid w:val="002474FE"/>
    <w:rsid w:val="00271719"/>
    <w:rsid w:val="0028393B"/>
    <w:rsid w:val="002B039C"/>
    <w:rsid w:val="002C6FF5"/>
    <w:rsid w:val="002E15F7"/>
    <w:rsid w:val="0033171F"/>
    <w:rsid w:val="00340783"/>
    <w:rsid w:val="00343D76"/>
    <w:rsid w:val="00346267"/>
    <w:rsid w:val="003800F9"/>
    <w:rsid w:val="00387C34"/>
    <w:rsid w:val="003A35A2"/>
    <w:rsid w:val="003A5075"/>
    <w:rsid w:val="003D17A4"/>
    <w:rsid w:val="003E6AAF"/>
    <w:rsid w:val="003F2EB3"/>
    <w:rsid w:val="003F3C93"/>
    <w:rsid w:val="0040752B"/>
    <w:rsid w:val="00410332"/>
    <w:rsid w:val="004136F3"/>
    <w:rsid w:val="00432900"/>
    <w:rsid w:val="00443DE7"/>
    <w:rsid w:val="00480530"/>
    <w:rsid w:val="004A047B"/>
    <w:rsid w:val="004B68AD"/>
    <w:rsid w:val="004D32C7"/>
    <w:rsid w:val="004D3F1D"/>
    <w:rsid w:val="005047BA"/>
    <w:rsid w:val="00586028"/>
    <w:rsid w:val="005A6EF6"/>
    <w:rsid w:val="005A74A9"/>
    <w:rsid w:val="005D1457"/>
    <w:rsid w:val="005D2600"/>
    <w:rsid w:val="005E523A"/>
    <w:rsid w:val="0061050E"/>
    <w:rsid w:val="00622BFA"/>
    <w:rsid w:val="00636332"/>
    <w:rsid w:val="00646809"/>
    <w:rsid w:val="00651508"/>
    <w:rsid w:val="0067078C"/>
    <w:rsid w:val="006C19B4"/>
    <w:rsid w:val="006C59DA"/>
    <w:rsid w:val="006F7DA1"/>
    <w:rsid w:val="00753C01"/>
    <w:rsid w:val="00757B6A"/>
    <w:rsid w:val="0076145D"/>
    <w:rsid w:val="00773B39"/>
    <w:rsid w:val="00782083"/>
    <w:rsid w:val="00785EA4"/>
    <w:rsid w:val="00790D32"/>
    <w:rsid w:val="007E019F"/>
    <w:rsid w:val="007E70E5"/>
    <w:rsid w:val="007F3822"/>
    <w:rsid w:val="007F4CC0"/>
    <w:rsid w:val="008042E6"/>
    <w:rsid w:val="00814AE9"/>
    <w:rsid w:val="008475C3"/>
    <w:rsid w:val="00897C04"/>
    <w:rsid w:val="008A3018"/>
    <w:rsid w:val="0092440D"/>
    <w:rsid w:val="00927741"/>
    <w:rsid w:val="00993880"/>
    <w:rsid w:val="009B6FA6"/>
    <w:rsid w:val="009E544B"/>
    <w:rsid w:val="00A62622"/>
    <w:rsid w:val="00A7198C"/>
    <w:rsid w:val="00A72F93"/>
    <w:rsid w:val="00A83033"/>
    <w:rsid w:val="00A86C80"/>
    <w:rsid w:val="00AA146D"/>
    <w:rsid w:val="00B12821"/>
    <w:rsid w:val="00B358DA"/>
    <w:rsid w:val="00B577E2"/>
    <w:rsid w:val="00BB0B4C"/>
    <w:rsid w:val="00BB5E3E"/>
    <w:rsid w:val="00BB6446"/>
    <w:rsid w:val="00BF5559"/>
    <w:rsid w:val="00C012A2"/>
    <w:rsid w:val="00C54BF3"/>
    <w:rsid w:val="00C644F0"/>
    <w:rsid w:val="00C73D98"/>
    <w:rsid w:val="00D01F6B"/>
    <w:rsid w:val="00D07838"/>
    <w:rsid w:val="00D26649"/>
    <w:rsid w:val="00D37BA9"/>
    <w:rsid w:val="00D70D4C"/>
    <w:rsid w:val="00D72971"/>
    <w:rsid w:val="00DB0A09"/>
    <w:rsid w:val="00DC3C91"/>
    <w:rsid w:val="00DD2B46"/>
    <w:rsid w:val="00DE0269"/>
    <w:rsid w:val="00E037EB"/>
    <w:rsid w:val="00E0674A"/>
    <w:rsid w:val="00E13C4B"/>
    <w:rsid w:val="00E13FC0"/>
    <w:rsid w:val="00E359DA"/>
    <w:rsid w:val="00E52B88"/>
    <w:rsid w:val="00E74632"/>
    <w:rsid w:val="00EC4905"/>
    <w:rsid w:val="00ED1B82"/>
    <w:rsid w:val="00F5528E"/>
    <w:rsid w:val="00F637EA"/>
    <w:rsid w:val="00F65C33"/>
    <w:rsid w:val="00F96047"/>
    <w:rsid w:val="00FE3A56"/>
    <w:rsid w:val="00FF59F6"/>
    <w:rsid w:val="00FF5ECE"/>
    <w:rsid w:val="00FF5F48"/>
    <w:rsid w:val="00FF7C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17496"/>
  <w15:docId w15:val="{6C6CFAA7-CF94-41CA-ADA5-A97037A5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CH" w:eastAsia="de-DE"/>
    </w:rPr>
  </w:style>
  <w:style w:type="paragraph" w:styleId="berschrift1">
    <w:name w:val="heading 1"/>
    <w:basedOn w:val="Standard"/>
    <w:next w:val="Standard"/>
    <w:qFormat/>
    <w:pPr>
      <w:keepNext/>
      <w:outlineLvl w:val="0"/>
    </w:pPr>
    <w:rPr>
      <w:rFonts w:ascii="Helvetica" w:hAnsi="Helvetica"/>
      <w:b/>
      <w:sz w:val="24"/>
    </w:rPr>
  </w:style>
  <w:style w:type="paragraph" w:styleId="berschrift2">
    <w:name w:val="heading 2"/>
    <w:basedOn w:val="Standard"/>
    <w:next w:val="Standard"/>
    <w:qFormat/>
    <w:pPr>
      <w:keepNext/>
      <w:spacing w:line="260" w:lineRule="exact"/>
      <w:outlineLvl w:val="1"/>
    </w:pPr>
    <w:rPr>
      <w:rFonts w:ascii="Helvetica" w:hAnsi="Helvetica"/>
      <w:sz w:val="22"/>
      <w:u w:val="single"/>
    </w:rPr>
  </w:style>
  <w:style w:type="paragraph" w:styleId="berschrift3">
    <w:name w:val="heading 3"/>
    <w:basedOn w:val="Standard"/>
    <w:next w:val="Standard"/>
    <w:qFormat/>
    <w:pPr>
      <w:keepNext/>
      <w:outlineLvl w:val="2"/>
    </w:pPr>
    <w:rPr>
      <w:rFonts w:ascii="Arial" w:hAnsi="Arial" w:cs="Arial"/>
      <w:u w:val="single"/>
    </w:rPr>
  </w:style>
  <w:style w:type="paragraph" w:styleId="berschrift4">
    <w:name w:val="heading 4"/>
    <w:basedOn w:val="Standard"/>
    <w:next w:val="Standard"/>
    <w:qFormat/>
    <w:pPr>
      <w:keepNext/>
      <w:jc w:val="both"/>
      <w:outlineLvl w:val="3"/>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pPr>
    <w:rPr>
      <w:lang w:val="de-DE"/>
    </w:rPr>
  </w:style>
  <w:style w:type="paragraph" w:styleId="Textkrper">
    <w:name w:val="Body Text"/>
    <w:basedOn w:val="Standard"/>
    <w:semiHidden/>
    <w:rPr>
      <w:rFonts w:ascii="Helvetica" w:hAnsi="Helvetica"/>
      <w:sz w:val="22"/>
    </w:r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260" w:lineRule="exact"/>
      <w:ind w:left="360"/>
    </w:pPr>
    <w:rPr>
      <w:rFonts w:ascii="Helvetica" w:hAnsi="Helvetica"/>
      <w:sz w:val="22"/>
    </w:rPr>
  </w:style>
  <w:style w:type="character" w:styleId="Hyperlink">
    <w:name w:val="Hyperlink"/>
    <w:semiHidden/>
    <w:rPr>
      <w:color w:val="0000FF"/>
      <w:u w:val="single"/>
    </w:rPr>
  </w:style>
  <w:style w:type="paragraph" w:styleId="Textkrper2">
    <w:name w:val="Body Text 2"/>
    <w:basedOn w:val="Standard"/>
    <w:semiHidden/>
    <w:pPr>
      <w:jc w:val="both"/>
    </w:pPr>
    <w:rPr>
      <w:rFonts w:ascii="Helvetica" w:hAnsi="Helvetica"/>
      <w:sz w:val="22"/>
    </w:rPr>
  </w:style>
  <w:style w:type="paragraph" w:styleId="Sprechblasentext">
    <w:name w:val="Balloon Text"/>
    <w:basedOn w:val="Standard"/>
    <w:link w:val="SprechblasentextZchn"/>
    <w:uiPriority w:val="99"/>
    <w:semiHidden/>
    <w:unhideWhenUsed/>
    <w:rsid w:val="007F38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F3822"/>
    <w:rPr>
      <w:rFonts w:ascii="Tahoma" w:hAnsi="Tahoma" w:cs="Tahoma"/>
      <w:sz w:val="16"/>
      <w:szCs w:val="16"/>
      <w:lang w:val="de-CH" w:eastAsia="de-DE"/>
    </w:rPr>
  </w:style>
  <w:style w:type="paragraph" w:styleId="NurText">
    <w:name w:val="Plain Text"/>
    <w:basedOn w:val="Standard"/>
    <w:link w:val="NurTextZchn"/>
    <w:uiPriority w:val="99"/>
    <w:unhideWhenUsed/>
    <w:rsid w:val="00010DC2"/>
    <w:rPr>
      <w:rFonts w:ascii="Calibri" w:eastAsiaTheme="minorHAnsi" w:hAnsi="Calibri" w:cstheme="minorBidi"/>
      <w:sz w:val="22"/>
      <w:szCs w:val="21"/>
      <w:lang w:val="fr-FR" w:eastAsia="en-US"/>
    </w:rPr>
  </w:style>
  <w:style w:type="character" w:customStyle="1" w:styleId="NurTextZchn">
    <w:name w:val="Nur Text Zchn"/>
    <w:basedOn w:val="Absatz-Standardschriftart"/>
    <w:link w:val="NurText"/>
    <w:uiPriority w:val="99"/>
    <w:rsid w:val="00010DC2"/>
    <w:rPr>
      <w:rFonts w:ascii="Calibri" w:eastAsiaTheme="minorHAnsi" w:hAnsi="Calibri" w:cstheme="minorBidi"/>
      <w:sz w:val="22"/>
      <w:szCs w:val="21"/>
      <w:lang w:eastAsia="en-US"/>
    </w:rPr>
  </w:style>
  <w:style w:type="paragraph" w:styleId="Listenabsatz">
    <w:name w:val="List Paragraph"/>
    <w:basedOn w:val="Standard"/>
    <w:uiPriority w:val="34"/>
    <w:qFormat/>
    <w:rsid w:val="00340783"/>
    <w:pPr>
      <w:ind w:left="720"/>
      <w:contextualSpacing/>
    </w:pPr>
  </w:style>
  <w:style w:type="paragraph" w:styleId="berarbeitung">
    <w:name w:val="Revision"/>
    <w:hidden/>
    <w:uiPriority w:val="99"/>
    <w:semiHidden/>
    <w:rsid w:val="00A72F93"/>
    <w:rPr>
      <w:lang w:val="de-CH" w:eastAsia="de-DE"/>
    </w:rPr>
  </w:style>
  <w:style w:type="character" w:styleId="Kommentarzeichen">
    <w:name w:val="annotation reference"/>
    <w:basedOn w:val="Absatz-Standardschriftart"/>
    <w:uiPriority w:val="99"/>
    <w:semiHidden/>
    <w:unhideWhenUsed/>
    <w:rsid w:val="00057FA5"/>
    <w:rPr>
      <w:sz w:val="16"/>
      <w:szCs w:val="16"/>
    </w:rPr>
  </w:style>
  <w:style w:type="paragraph" w:styleId="Kommentartext">
    <w:name w:val="annotation text"/>
    <w:basedOn w:val="Standard"/>
    <w:link w:val="KommentartextZchn"/>
    <w:uiPriority w:val="99"/>
    <w:unhideWhenUsed/>
    <w:rsid w:val="00057FA5"/>
  </w:style>
  <w:style w:type="character" w:customStyle="1" w:styleId="KommentartextZchn">
    <w:name w:val="Kommentartext Zchn"/>
    <w:basedOn w:val="Absatz-Standardschriftart"/>
    <w:link w:val="Kommentartext"/>
    <w:uiPriority w:val="99"/>
    <w:rsid w:val="00057FA5"/>
    <w:rPr>
      <w:lang w:val="de-CH" w:eastAsia="de-DE"/>
    </w:rPr>
  </w:style>
  <w:style w:type="paragraph" w:styleId="Kommentarthema">
    <w:name w:val="annotation subject"/>
    <w:basedOn w:val="Kommentartext"/>
    <w:next w:val="Kommentartext"/>
    <w:link w:val="KommentarthemaZchn"/>
    <w:uiPriority w:val="99"/>
    <w:semiHidden/>
    <w:unhideWhenUsed/>
    <w:rsid w:val="00057FA5"/>
    <w:rPr>
      <w:b/>
      <w:bCs/>
    </w:rPr>
  </w:style>
  <w:style w:type="character" w:customStyle="1" w:styleId="KommentarthemaZchn">
    <w:name w:val="Kommentarthema Zchn"/>
    <w:basedOn w:val="KommentartextZchn"/>
    <w:link w:val="Kommentarthema"/>
    <w:uiPriority w:val="99"/>
    <w:semiHidden/>
    <w:rsid w:val="00057FA5"/>
    <w:rPr>
      <w:b/>
      <w:bCs/>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23513">
      <w:bodyDiv w:val="1"/>
      <w:marLeft w:val="0"/>
      <w:marRight w:val="0"/>
      <w:marTop w:val="0"/>
      <w:marBottom w:val="0"/>
      <w:divBdr>
        <w:top w:val="none" w:sz="0" w:space="0" w:color="auto"/>
        <w:left w:val="none" w:sz="0" w:space="0" w:color="auto"/>
        <w:bottom w:val="none" w:sz="0" w:space="0" w:color="auto"/>
        <w:right w:val="none" w:sz="0" w:space="0" w:color="auto"/>
      </w:divBdr>
    </w:div>
    <w:div w:id="445543259">
      <w:bodyDiv w:val="1"/>
      <w:marLeft w:val="0"/>
      <w:marRight w:val="0"/>
      <w:marTop w:val="0"/>
      <w:marBottom w:val="0"/>
      <w:divBdr>
        <w:top w:val="none" w:sz="0" w:space="0" w:color="auto"/>
        <w:left w:val="none" w:sz="0" w:space="0" w:color="auto"/>
        <w:bottom w:val="none" w:sz="0" w:space="0" w:color="auto"/>
        <w:right w:val="none" w:sz="0" w:space="0" w:color="auto"/>
      </w:divBdr>
    </w:div>
    <w:div w:id="446897888">
      <w:bodyDiv w:val="1"/>
      <w:marLeft w:val="0"/>
      <w:marRight w:val="0"/>
      <w:marTop w:val="0"/>
      <w:marBottom w:val="0"/>
      <w:divBdr>
        <w:top w:val="none" w:sz="0" w:space="0" w:color="auto"/>
        <w:left w:val="none" w:sz="0" w:space="0" w:color="auto"/>
        <w:bottom w:val="none" w:sz="0" w:space="0" w:color="auto"/>
        <w:right w:val="none" w:sz="0" w:space="0" w:color="auto"/>
      </w:divBdr>
    </w:div>
    <w:div w:id="472405125">
      <w:bodyDiv w:val="1"/>
      <w:marLeft w:val="0"/>
      <w:marRight w:val="0"/>
      <w:marTop w:val="0"/>
      <w:marBottom w:val="0"/>
      <w:divBdr>
        <w:top w:val="none" w:sz="0" w:space="0" w:color="auto"/>
        <w:left w:val="none" w:sz="0" w:space="0" w:color="auto"/>
        <w:bottom w:val="none" w:sz="0" w:space="0" w:color="auto"/>
        <w:right w:val="none" w:sz="0" w:space="0" w:color="auto"/>
      </w:divBdr>
    </w:div>
    <w:div w:id="478882369">
      <w:bodyDiv w:val="1"/>
      <w:marLeft w:val="0"/>
      <w:marRight w:val="0"/>
      <w:marTop w:val="0"/>
      <w:marBottom w:val="0"/>
      <w:divBdr>
        <w:top w:val="none" w:sz="0" w:space="0" w:color="auto"/>
        <w:left w:val="none" w:sz="0" w:space="0" w:color="auto"/>
        <w:bottom w:val="none" w:sz="0" w:space="0" w:color="auto"/>
        <w:right w:val="none" w:sz="0" w:space="0" w:color="auto"/>
      </w:divBdr>
    </w:div>
    <w:div w:id="821236893">
      <w:bodyDiv w:val="1"/>
      <w:marLeft w:val="0"/>
      <w:marRight w:val="0"/>
      <w:marTop w:val="0"/>
      <w:marBottom w:val="0"/>
      <w:divBdr>
        <w:top w:val="none" w:sz="0" w:space="0" w:color="auto"/>
        <w:left w:val="none" w:sz="0" w:space="0" w:color="auto"/>
        <w:bottom w:val="none" w:sz="0" w:space="0" w:color="auto"/>
        <w:right w:val="none" w:sz="0" w:space="0" w:color="auto"/>
      </w:divBdr>
    </w:div>
    <w:div w:id="1017540265">
      <w:bodyDiv w:val="1"/>
      <w:marLeft w:val="0"/>
      <w:marRight w:val="0"/>
      <w:marTop w:val="0"/>
      <w:marBottom w:val="0"/>
      <w:divBdr>
        <w:top w:val="none" w:sz="0" w:space="0" w:color="auto"/>
        <w:left w:val="none" w:sz="0" w:space="0" w:color="auto"/>
        <w:bottom w:val="none" w:sz="0" w:space="0" w:color="auto"/>
        <w:right w:val="none" w:sz="0" w:space="0" w:color="auto"/>
      </w:divBdr>
    </w:div>
    <w:div w:id="1093626508">
      <w:bodyDiv w:val="1"/>
      <w:marLeft w:val="0"/>
      <w:marRight w:val="0"/>
      <w:marTop w:val="0"/>
      <w:marBottom w:val="0"/>
      <w:divBdr>
        <w:top w:val="none" w:sz="0" w:space="0" w:color="auto"/>
        <w:left w:val="none" w:sz="0" w:space="0" w:color="auto"/>
        <w:bottom w:val="none" w:sz="0" w:space="0" w:color="auto"/>
        <w:right w:val="none" w:sz="0" w:space="0" w:color="auto"/>
      </w:divBdr>
    </w:div>
    <w:div w:id="1423070324">
      <w:bodyDiv w:val="1"/>
      <w:marLeft w:val="0"/>
      <w:marRight w:val="0"/>
      <w:marTop w:val="0"/>
      <w:marBottom w:val="0"/>
      <w:divBdr>
        <w:top w:val="none" w:sz="0" w:space="0" w:color="auto"/>
        <w:left w:val="none" w:sz="0" w:space="0" w:color="auto"/>
        <w:bottom w:val="none" w:sz="0" w:space="0" w:color="auto"/>
        <w:right w:val="none" w:sz="0" w:space="0" w:color="auto"/>
      </w:divBdr>
    </w:div>
    <w:div w:id="18953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67B9E42CE86F4C882045648967535D" ma:contentTypeVersion="9" ma:contentTypeDescription="Ein neues Dokument erstellen." ma:contentTypeScope="" ma:versionID="5e28ba734fc3770074b19cf292c71172">
  <xsd:schema xmlns:xsd="http://www.w3.org/2001/XMLSchema" xmlns:xs="http://www.w3.org/2001/XMLSchema" xmlns:p="http://schemas.microsoft.com/office/2006/metadata/properties" xmlns:ns2="47555121-3568-4631-a05b-87c866289473" xmlns:ns3="d97469b2-8dbd-48e2-87a1-5cf0f7d05d30" targetNamespace="http://schemas.microsoft.com/office/2006/metadata/properties" ma:root="true" ma:fieldsID="654b6ab4ee787917bc41abe21208803d" ns2:_="" ns3:_="">
    <xsd:import namespace="47555121-3568-4631-a05b-87c866289473"/>
    <xsd:import namespace="d97469b2-8dbd-48e2-87a1-5cf0f7d05d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55121-3568-4631-a05b-87c866289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0e73476-35b2-4a10-afdd-09063d74764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7469b2-8dbd-48e2-87a1-5cf0f7d05d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c1f04f-02f8-434b-9cf9-54724a40f857}" ma:internalName="TaxCatchAll" ma:showField="CatchAllData" ma:web="d97469b2-8dbd-48e2-87a1-5cf0f7d05d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7469b2-8dbd-48e2-87a1-5cf0f7d05d30" xsi:nil="true"/>
    <lcf76f155ced4ddcb4097134ff3c332f xmlns="47555121-3568-4631-a05b-87c8662894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1A2213-ECC4-4336-BA8D-2DA21C176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55121-3568-4631-a05b-87c866289473"/>
    <ds:schemaRef ds:uri="d97469b2-8dbd-48e2-87a1-5cf0f7d0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A42B0-1447-49B7-B2EF-1499D93A4E4F}">
  <ds:schemaRefs>
    <ds:schemaRef ds:uri="http://schemas.microsoft.com/office/2006/metadata/properties"/>
    <ds:schemaRef ds:uri="http://schemas.microsoft.com/office/infopath/2007/PartnerControls"/>
    <ds:schemaRef ds:uri="d97469b2-8dbd-48e2-87a1-5cf0f7d05d30"/>
    <ds:schemaRef ds:uri="47555121-3568-4631-a05b-87c866289473"/>
  </ds:schemaRefs>
</ds:datastoreItem>
</file>

<file path=customXml/itemProps3.xml><?xml version="1.0" encoding="utf-8"?>
<ds:datastoreItem xmlns:ds="http://schemas.openxmlformats.org/officeDocument/2006/customXml" ds:itemID="{98391814-5740-4646-A9B1-9C1BAAE39D84}">
  <ds:schemaRefs>
    <ds:schemaRef ds:uri="http://schemas.openxmlformats.org/officeDocument/2006/bibliography"/>
  </ds:schemaRefs>
</ds:datastoreItem>
</file>

<file path=customXml/itemProps4.xml><?xml version="1.0" encoding="utf-8"?>
<ds:datastoreItem xmlns:ds="http://schemas.openxmlformats.org/officeDocument/2006/customXml" ds:itemID="{718B04F3-1852-48AA-B829-1643D52CDA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5047</Characters>
  <Application>Microsoft Office Word</Application>
  <DocSecurity>4</DocSecurity>
  <Lines>42</Lines>
  <Paragraphs>11</Paragraphs>
  <ScaleCrop>false</ScaleCrop>
  <HeadingPairs>
    <vt:vector size="2" baseType="variant">
      <vt:variant>
        <vt:lpstr>Titel</vt:lpstr>
      </vt:variant>
      <vt:variant>
        <vt:i4>1</vt:i4>
      </vt:variant>
    </vt:vector>
  </HeadingPairs>
  <TitlesOfParts>
    <vt:vector size="1" baseType="lpstr">
      <vt:lpstr>Geht an:</vt:lpstr>
    </vt:vector>
  </TitlesOfParts>
  <Company>Advokaturbüro Emmenegger</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Geht an:</dc:title>
  <dc:creator>Windows 3.1</dc:creator>
  <cp:lastModifiedBy>Claudia Borghi</cp:lastModifiedBy>
  <cp:revision>2</cp:revision>
  <cp:lastPrinted>2016-11-18T07:19:00Z</cp:lastPrinted>
  <dcterms:created xsi:type="dcterms:W3CDTF">2026-09-28T09:33:00Z</dcterms:created>
  <dcterms:modified xsi:type="dcterms:W3CDTF">2026-09-28T09:33:00Z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0x010100C367B9E42CE86F4C882045648967535D</vt:lpwstr>
  </property>
  <property fmtid="{D5CDD505-2E9C-101B-9397-08002B2CF9AE}" pid="3" name="Order">
    <vt:r8>2261200</vt:r8>
  </property>
  <property fmtid="{D5CDD505-2E9C-101B-9397-08002B2CF9AE}" pid="4" name="MediaServiceImageTags">
    <vt:lpwstr/>
  </property>
</Properties>
</file>